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35A" w:rsidRDefault="0040735A" w:rsidP="0040735A">
      <w:pPr>
        <w:jc w:val="center"/>
      </w:pPr>
      <w:r>
        <w:rPr>
          <w:noProof/>
          <w:sz w:val="18"/>
        </w:rPr>
        <w:drawing>
          <wp:inline distT="0" distB="0" distL="0" distR="0">
            <wp:extent cx="733425" cy="971550"/>
            <wp:effectExtent l="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3425" cy="971550"/>
                    </a:xfrm>
                    <a:prstGeom prst="rect">
                      <a:avLst/>
                    </a:prstGeom>
                    <a:noFill/>
                    <a:ln>
                      <a:noFill/>
                    </a:ln>
                  </pic:spPr>
                </pic:pic>
              </a:graphicData>
            </a:graphic>
          </wp:inline>
        </w:drawing>
      </w:r>
    </w:p>
    <w:tbl>
      <w:tblPr>
        <w:tblpPr w:leftFromText="180" w:rightFromText="180" w:bottomFromText="160" w:vertAnchor="text" w:horzAnchor="margin" w:tblpY="132"/>
        <w:tblW w:w="0" w:type="auto"/>
        <w:tblLayout w:type="fixed"/>
        <w:tblCellMar>
          <w:left w:w="0" w:type="dxa"/>
          <w:right w:w="0" w:type="dxa"/>
        </w:tblCellMar>
        <w:tblLook w:val="01E0" w:firstRow="1" w:lastRow="1" w:firstColumn="1" w:lastColumn="1" w:noHBand="0" w:noVBand="0"/>
      </w:tblPr>
      <w:tblGrid>
        <w:gridCol w:w="9606"/>
      </w:tblGrid>
      <w:tr w:rsidR="0040735A" w:rsidTr="0040735A">
        <w:tc>
          <w:tcPr>
            <w:tcW w:w="9606" w:type="dxa"/>
            <w:hideMark/>
          </w:tcPr>
          <w:p w:rsidR="0040735A" w:rsidRDefault="0040735A">
            <w:pPr>
              <w:spacing w:line="254" w:lineRule="auto"/>
              <w:jc w:val="center"/>
              <w:rPr>
                <w:b/>
                <w:color w:val="000000"/>
                <w:sz w:val="32"/>
                <w:szCs w:val="36"/>
                <w:lang w:eastAsia="en-US"/>
              </w:rPr>
            </w:pPr>
            <w:r>
              <w:rPr>
                <w:b/>
                <w:color w:val="000000"/>
                <w:sz w:val="32"/>
                <w:szCs w:val="36"/>
                <w:lang w:eastAsia="en-US"/>
              </w:rPr>
              <w:t>КОМИТЕТ МЕСТНОГО САМОУПРАВЛЕНИЯ</w:t>
            </w:r>
          </w:p>
          <w:p w:rsidR="0040735A" w:rsidRDefault="0040735A">
            <w:pPr>
              <w:shd w:val="clear" w:color="auto" w:fill="FFFFFF"/>
              <w:spacing w:line="254" w:lineRule="auto"/>
              <w:jc w:val="center"/>
              <w:rPr>
                <w:b/>
                <w:sz w:val="32"/>
                <w:szCs w:val="36"/>
                <w:lang w:eastAsia="en-US"/>
              </w:rPr>
            </w:pPr>
            <w:r>
              <w:rPr>
                <w:b/>
                <w:sz w:val="32"/>
                <w:szCs w:val="36"/>
                <w:lang w:eastAsia="en-US"/>
              </w:rPr>
              <w:t xml:space="preserve">БОЯРОВСКОГО СЕЛЬСОВЕТА </w:t>
            </w:r>
          </w:p>
          <w:p w:rsidR="0040735A" w:rsidRDefault="0040735A">
            <w:pPr>
              <w:shd w:val="clear" w:color="auto" w:fill="FFFFFF"/>
              <w:spacing w:line="254" w:lineRule="auto"/>
              <w:jc w:val="center"/>
              <w:rPr>
                <w:b/>
                <w:sz w:val="32"/>
                <w:szCs w:val="36"/>
                <w:lang w:eastAsia="en-US"/>
              </w:rPr>
            </w:pPr>
            <w:r>
              <w:rPr>
                <w:b/>
                <w:sz w:val="32"/>
                <w:szCs w:val="36"/>
                <w:lang w:eastAsia="en-US"/>
              </w:rPr>
              <w:t xml:space="preserve">БАШМАКОВСКОГО РАЙОНА </w:t>
            </w:r>
          </w:p>
          <w:p w:rsidR="0040735A" w:rsidRDefault="0040735A">
            <w:pPr>
              <w:shd w:val="clear" w:color="auto" w:fill="FFFFFF"/>
              <w:spacing w:line="254" w:lineRule="auto"/>
              <w:jc w:val="center"/>
              <w:rPr>
                <w:b/>
                <w:sz w:val="32"/>
                <w:szCs w:val="36"/>
                <w:lang w:eastAsia="en-US"/>
              </w:rPr>
            </w:pPr>
            <w:r>
              <w:rPr>
                <w:b/>
                <w:sz w:val="32"/>
                <w:szCs w:val="36"/>
                <w:lang w:eastAsia="en-US"/>
              </w:rPr>
              <w:t>ПЕНЗЕНСКОЙ ОБЛАСТИ</w:t>
            </w:r>
          </w:p>
          <w:p w:rsidR="0040735A" w:rsidRDefault="0040735A">
            <w:pPr>
              <w:spacing w:line="254" w:lineRule="auto"/>
              <w:jc w:val="center"/>
              <w:rPr>
                <w:b/>
                <w:color w:val="000000"/>
                <w:sz w:val="24"/>
                <w:szCs w:val="28"/>
                <w:lang w:eastAsia="en-US"/>
              </w:rPr>
            </w:pPr>
            <w:r>
              <w:rPr>
                <w:b/>
                <w:color w:val="000000"/>
                <w:sz w:val="32"/>
                <w:szCs w:val="36"/>
                <w:lang w:eastAsia="en-US"/>
              </w:rPr>
              <w:t>СЕДЬМОГО СОЗЫВА</w:t>
            </w:r>
          </w:p>
        </w:tc>
      </w:tr>
      <w:tr w:rsidR="0040735A" w:rsidTr="0040735A">
        <w:tc>
          <w:tcPr>
            <w:tcW w:w="9606" w:type="dxa"/>
          </w:tcPr>
          <w:p w:rsidR="0040735A" w:rsidRDefault="0040735A">
            <w:pPr>
              <w:spacing w:line="254" w:lineRule="auto"/>
              <w:jc w:val="center"/>
              <w:rPr>
                <w:b/>
                <w:color w:val="000000"/>
                <w:sz w:val="32"/>
                <w:szCs w:val="36"/>
                <w:lang w:eastAsia="en-US"/>
              </w:rPr>
            </w:pPr>
          </w:p>
        </w:tc>
      </w:tr>
      <w:tr w:rsidR="0040735A" w:rsidTr="0040735A">
        <w:trPr>
          <w:trHeight w:val="107"/>
        </w:trPr>
        <w:tc>
          <w:tcPr>
            <w:tcW w:w="9606" w:type="dxa"/>
          </w:tcPr>
          <w:p w:rsidR="0040735A" w:rsidRDefault="0040735A">
            <w:pPr>
              <w:spacing w:line="254" w:lineRule="auto"/>
              <w:jc w:val="both"/>
              <w:rPr>
                <w:color w:val="000000"/>
                <w:sz w:val="14"/>
                <w:szCs w:val="16"/>
                <w:lang w:eastAsia="en-US"/>
              </w:rPr>
            </w:pPr>
          </w:p>
        </w:tc>
      </w:tr>
      <w:tr w:rsidR="0040735A" w:rsidTr="0040735A">
        <w:tc>
          <w:tcPr>
            <w:tcW w:w="9606" w:type="dxa"/>
          </w:tcPr>
          <w:p w:rsidR="0040735A" w:rsidRDefault="0040735A">
            <w:pPr>
              <w:pStyle w:val="3"/>
              <w:spacing w:line="254" w:lineRule="auto"/>
              <w:rPr>
                <w:b/>
                <w:bCs/>
                <w:color w:val="000000"/>
                <w:sz w:val="24"/>
                <w:szCs w:val="26"/>
                <w:lang w:eastAsia="en-US"/>
              </w:rPr>
            </w:pPr>
            <w:r>
              <w:rPr>
                <w:b/>
                <w:color w:val="000000"/>
                <w:sz w:val="24"/>
                <w:lang w:eastAsia="en-US"/>
              </w:rPr>
              <w:t>Р Е Ш Е Н И Е</w:t>
            </w:r>
          </w:p>
          <w:p w:rsidR="0040735A" w:rsidRDefault="0040735A">
            <w:pPr>
              <w:spacing w:line="254" w:lineRule="auto"/>
              <w:rPr>
                <w:b/>
                <w:i/>
                <w:sz w:val="24"/>
                <w:lang w:eastAsia="en-US"/>
              </w:rPr>
            </w:pPr>
          </w:p>
          <w:tbl>
            <w:tblPr>
              <w:tblpPr w:leftFromText="180" w:rightFromText="180" w:bottomFromText="160" w:vertAnchor="text" w:horzAnchor="margin" w:tblpXSpec="center" w:tblpY="-76"/>
              <w:tblW w:w="0" w:type="auto"/>
              <w:tblLayout w:type="fixed"/>
              <w:tblCellMar>
                <w:left w:w="0" w:type="dxa"/>
                <w:right w:w="0" w:type="dxa"/>
              </w:tblCellMar>
              <w:tblLook w:val="04A0" w:firstRow="1" w:lastRow="0" w:firstColumn="1" w:lastColumn="0" w:noHBand="0" w:noVBand="1"/>
            </w:tblPr>
            <w:tblGrid>
              <w:gridCol w:w="284"/>
              <w:gridCol w:w="2835"/>
              <w:gridCol w:w="397"/>
              <w:gridCol w:w="1134"/>
            </w:tblGrid>
            <w:tr w:rsidR="0040735A">
              <w:tc>
                <w:tcPr>
                  <w:tcW w:w="284" w:type="dxa"/>
                  <w:vAlign w:val="bottom"/>
                  <w:hideMark/>
                </w:tcPr>
                <w:p w:rsidR="0040735A" w:rsidRDefault="0040735A">
                  <w:pPr>
                    <w:spacing w:line="254" w:lineRule="auto"/>
                    <w:rPr>
                      <w:color w:val="000000"/>
                      <w:sz w:val="18"/>
                      <w:lang w:eastAsia="en-US"/>
                    </w:rPr>
                  </w:pPr>
                  <w:r>
                    <w:rPr>
                      <w:color w:val="000000"/>
                      <w:sz w:val="18"/>
                      <w:lang w:eastAsia="en-US"/>
                    </w:rPr>
                    <w:t>от</w:t>
                  </w:r>
                </w:p>
              </w:tc>
              <w:tc>
                <w:tcPr>
                  <w:tcW w:w="2835" w:type="dxa"/>
                  <w:tcBorders>
                    <w:top w:val="nil"/>
                    <w:left w:val="nil"/>
                    <w:bottom w:val="single" w:sz="6" w:space="0" w:color="auto"/>
                    <w:right w:val="nil"/>
                  </w:tcBorders>
                  <w:hideMark/>
                </w:tcPr>
                <w:p w:rsidR="0040735A" w:rsidRDefault="0040735A">
                  <w:pPr>
                    <w:spacing w:line="254" w:lineRule="auto"/>
                    <w:jc w:val="center"/>
                    <w:rPr>
                      <w:color w:val="000000"/>
                      <w:sz w:val="28"/>
                      <w:szCs w:val="28"/>
                      <w:lang w:eastAsia="en-US"/>
                    </w:rPr>
                  </w:pPr>
                  <w:r>
                    <w:rPr>
                      <w:color w:val="000000"/>
                      <w:sz w:val="28"/>
                      <w:szCs w:val="28"/>
                      <w:lang w:eastAsia="en-US"/>
                    </w:rPr>
                    <w:t>13.02.2020</w:t>
                  </w:r>
                </w:p>
              </w:tc>
              <w:tc>
                <w:tcPr>
                  <w:tcW w:w="397" w:type="dxa"/>
                  <w:vAlign w:val="bottom"/>
                  <w:hideMark/>
                </w:tcPr>
                <w:p w:rsidR="0040735A" w:rsidRDefault="0040735A">
                  <w:pPr>
                    <w:spacing w:line="254" w:lineRule="auto"/>
                    <w:jc w:val="center"/>
                    <w:rPr>
                      <w:color w:val="000000"/>
                      <w:sz w:val="28"/>
                      <w:szCs w:val="28"/>
                      <w:lang w:eastAsia="en-US"/>
                    </w:rPr>
                  </w:pPr>
                  <w:r>
                    <w:rPr>
                      <w:color w:val="000000"/>
                      <w:sz w:val="28"/>
                      <w:szCs w:val="28"/>
                      <w:lang w:eastAsia="en-US"/>
                    </w:rPr>
                    <w:t>№</w:t>
                  </w:r>
                </w:p>
              </w:tc>
              <w:tc>
                <w:tcPr>
                  <w:tcW w:w="1134" w:type="dxa"/>
                  <w:tcBorders>
                    <w:top w:val="nil"/>
                    <w:left w:val="nil"/>
                    <w:bottom w:val="single" w:sz="6" w:space="0" w:color="auto"/>
                    <w:right w:val="nil"/>
                  </w:tcBorders>
                  <w:hideMark/>
                </w:tcPr>
                <w:p w:rsidR="0040735A" w:rsidRDefault="0040735A">
                  <w:pPr>
                    <w:spacing w:line="254" w:lineRule="auto"/>
                    <w:jc w:val="center"/>
                    <w:rPr>
                      <w:color w:val="000000"/>
                      <w:sz w:val="28"/>
                      <w:szCs w:val="28"/>
                      <w:lang w:eastAsia="en-US"/>
                    </w:rPr>
                  </w:pPr>
                  <w:r>
                    <w:rPr>
                      <w:color w:val="000000"/>
                      <w:sz w:val="28"/>
                      <w:szCs w:val="28"/>
                      <w:lang w:eastAsia="en-US"/>
                    </w:rPr>
                    <w:t>56-14/7</w:t>
                  </w:r>
                </w:p>
              </w:tc>
            </w:tr>
            <w:tr w:rsidR="0040735A">
              <w:tc>
                <w:tcPr>
                  <w:tcW w:w="4650" w:type="dxa"/>
                  <w:gridSpan w:val="4"/>
                </w:tcPr>
                <w:p w:rsidR="0040735A" w:rsidRDefault="0040735A">
                  <w:pPr>
                    <w:spacing w:line="254" w:lineRule="auto"/>
                    <w:jc w:val="center"/>
                    <w:rPr>
                      <w:color w:val="000000"/>
                      <w:szCs w:val="28"/>
                      <w:lang w:eastAsia="en-US"/>
                    </w:rPr>
                  </w:pPr>
                </w:p>
                <w:p w:rsidR="0040735A" w:rsidRDefault="0040735A">
                  <w:pPr>
                    <w:spacing w:line="254" w:lineRule="auto"/>
                    <w:jc w:val="center"/>
                    <w:rPr>
                      <w:color w:val="000000"/>
                      <w:szCs w:val="28"/>
                      <w:lang w:eastAsia="en-US"/>
                    </w:rPr>
                  </w:pPr>
                  <w:r>
                    <w:rPr>
                      <w:color w:val="000000"/>
                      <w:szCs w:val="28"/>
                      <w:lang w:eastAsia="en-US"/>
                    </w:rPr>
                    <w:t>с. Каменка</w:t>
                  </w:r>
                </w:p>
              </w:tc>
            </w:tr>
          </w:tbl>
          <w:p w:rsidR="0040735A" w:rsidRDefault="0040735A">
            <w:pPr>
              <w:spacing w:line="254" w:lineRule="auto"/>
              <w:rPr>
                <w:b/>
                <w:i/>
                <w:sz w:val="24"/>
                <w:szCs w:val="24"/>
                <w:lang w:eastAsia="en-US"/>
              </w:rPr>
            </w:pPr>
          </w:p>
        </w:tc>
      </w:tr>
    </w:tbl>
    <w:p w:rsidR="0040735A" w:rsidRDefault="0040735A" w:rsidP="0040735A">
      <w:pPr>
        <w:rPr>
          <w:b/>
          <w:i/>
          <w:sz w:val="28"/>
          <w:lang w:val="en-GB" w:eastAsia="en-US"/>
        </w:rPr>
      </w:pPr>
    </w:p>
    <w:p w:rsidR="0040735A" w:rsidRDefault="0040735A" w:rsidP="0040735A">
      <w:pPr>
        <w:jc w:val="center"/>
        <w:rPr>
          <w:b/>
          <w:sz w:val="28"/>
        </w:rPr>
      </w:pPr>
      <w:r>
        <w:rPr>
          <w:b/>
          <w:sz w:val="28"/>
          <w:szCs w:val="28"/>
        </w:rPr>
        <w:t xml:space="preserve">Об утверждении соглашения «О мерах по социально-экономическому развитию и оздоровлению муниципальных финансов </w:t>
      </w:r>
      <w:proofErr w:type="spellStart"/>
      <w:r>
        <w:rPr>
          <w:b/>
          <w:sz w:val="28"/>
          <w:szCs w:val="28"/>
        </w:rPr>
        <w:t>Бояровского</w:t>
      </w:r>
      <w:proofErr w:type="spellEnd"/>
      <w:r>
        <w:rPr>
          <w:b/>
          <w:sz w:val="28"/>
          <w:szCs w:val="28"/>
        </w:rPr>
        <w:t xml:space="preserve"> сельсовета </w:t>
      </w:r>
      <w:proofErr w:type="spellStart"/>
      <w:r>
        <w:rPr>
          <w:b/>
          <w:sz w:val="28"/>
          <w:szCs w:val="28"/>
        </w:rPr>
        <w:t>Башмаковского</w:t>
      </w:r>
      <w:proofErr w:type="spellEnd"/>
      <w:r>
        <w:rPr>
          <w:b/>
          <w:sz w:val="28"/>
          <w:szCs w:val="28"/>
        </w:rPr>
        <w:t xml:space="preserve"> района Пензенской области</w:t>
      </w:r>
    </w:p>
    <w:p w:rsidR="0040735A" w:rsidRDefault="0040735A" w:rsidP="0040735A">
      <w:pPr>
        <w:rPr>
          <w:sz w:val="28"/>
        </w:rPr>
      </w:pPr>
    </w:p>
    <w:p w:rsidR="0040735A" w:rsidRDefault="0040735A" w:rsidP="0040735A">
      <w:pPr>
        <w:pStyle w:val="a4"/>
        <w:ind w:firstLine="708"/>
        <w:jc w:val="both"/>
        <w:rPr>
          <w:rFonts w:ascii="Times New Roman" w:hAnsi="Times New Roman"/>
          <w:b w:val="0"/>
          <w:i w:val="0"/>
        </w:rPr>
      </w:pPr>
      <w:r>
        <w:rPr>
          <w:rFonts w:ascii="Times New Roman" w:hAnsi="Times New Roman"/>
          <w:b w:val="0"/>
          <w:i w:val="0"/>
          <w:sz w:val="28"/>
          <w:szCs w:val="28"/>
        </w:rPr>
        <w:t>В соответствии с Федеральным законом от 06.10.2003 № 131 - ФЗ «Об общих принципах организации местного самоуправления в Российской Федерации» (с последующими изменениями), Бюджетным кодексом Российской Федерации,</w:t>
      </w:r>
      <w:r>
        <w:rPr>
          <w:rFonts w:ascii="Times New Roman" w:hAnsi="Times New Roman"/>
          <w:b w:val="0"/>
          <w:i w:val="0"/>
          <w:color w:val="000000"/>
          <w:sz w:val="28"/>
          <w:szCs w:val="28"/>
        </w:rPr>
        <w:t xml:space="preserve"> статьей 20 Устава </w:t>
      </w:r>
      <w:proofErr w:type="spellStart"/>
      <w:r>
        <w:rPr>
          <w:rFonts w:ascii="Times New Roman" w:hAnsi="Times New Roman"/>
          <w:b w:val="0"/>
          <w:i w:val="0"/>
          <w:color w:val="000000"/>
          <w:sz w:val="28"/>
          <w:szCs w:val="28"/>
        </w:rPr>
        <w:t>Бояровского</w:t>
      </w:r>
      <w:proofErr w:type="spellEnd"/>
      <w:r>
        <w:rPr>
          <w:rFonts w:ascii="Times New Roman" w:hAnsi="Times New Roman"/>
          <w:b w:val="0"/>
          <w:i w:val="0"/>
          <w:color w:val="000000"/>
          <w:sz w:val="28"/>
          <w:szCs w:val="28"/>
        </w:rPr>
        <w:t xml:space="preserve"> сельсовета </w:t>
      </w:r>
      <w:proofErr w:type="spellStart"/>
      <w:r>
        <w:rPr>
          <w:rFonts w:ascii="Times New Roman" w:hAnsi="Times New Roman"/>
          <w:b w:val="0"/>
          <w:i w:val="0"/>
          <w:color w:val="000000"/>
          <w:sz w:val="28"/>
          <w:szCs w:val="28"/>
        </w:rPr>
        <w:t>Башмаковского</w:t>
      </w:r>
      <w:proofErr w:type="spellEnd"/>
      <w:r>
        <w:rPr>
          <w:rFonts w:ascii="Times New Roman" w:hAnsi="Times New Roman"/>
          <w:b w:val="0"/>
          <w:i w:val="0"/>
          <w:color w:val="000000"/>
          <w:sz w:val="28"/>
          <w:szCs w:val="28"/>
        </w:rPr>
        <w:t xml:space="preserve"> района Пензенской области</w:t>
      </w:r>
      <w:r>
        <w:rPr>
          <w:rFonts w:ascii="Times New Roman" w:hAnsi="Times New Roman"/>
          <w:b w:val="0"/>
          <w:i w:val="0"/>
          <w:color w:val="000000"/>
        </w:rPr>
        <w:t>,</w:t>
      </w:r>
    </w:p>
    <w:p w:rsidR="0040735A" w:rsidRDefault="0040735A" w:rsidP="0040735A">
      <w:pPr>
        <w:pStyle w:val="a4"/>
        <w:jc w:val="center"/>
        <w:rPr>
          <w:rFonts w:ascii="Times New Roman" w:hAnsi="Times New Roman"/>
          <w:b w:val="0"/>
          <w:i w:val="0"/>
          <w:sz w:val="28"/>
          <w:szCs w:val="28"/>
        </w:rPr>
      </w:pPr>
      <w:r>
        <w:rPr>
          <w:rFonts w:ascii="Times New Roman" w:hAnsi="Times New Roman"/>
          <w:b w:val="0"/>
          <w:i w:val="0"/>
          <w:sz w:val="28"/>
          <w:szCs w:val="28"/>
        </w:rPr>
        <w:t xml:space="preserve">Комитет местного самоуправления </w:t>
      </w:r>
      <w:proofErr w:type="spellStart"/>
      <w:r>
        <w:rPr>
          <w:rFonts w:ascii="Times New Roman" w:hAnsi="Times New Roman"/>
          <w:b w:val="0"/>
          <w:i w:val="0"/>
          <w:sz w:val="28"/>
          <w:szCs w:val="28"/>
        </w:rPr>
        <w:t>Бояровского</w:t>
      </w:r>
      <w:proofErr w:type="spellEnd"/>
      <w:r>
        <w:rPr>
          <w:rFonts w:ascii="Times New Roman" w:hAnsi="Times New Roman"/>
          <w:b w:val="0"/>
          <w:i w:val="0"/>
          <w:sz w:val="28"/>
          <w:szCs w:val="28"/>
        </w:rPr>
        <w:t xml:space="preserve"> сельсовета</w:t>
      </w:r>
    </w:p>
    <w:p w:rsidR="0040735A" w:rsidRDefault="0040735A" w:rsidP="0040735A">
      <w:pPr>
        <w:pStyle w:val="a4"/>
        <w:jc w:val="center"/>
        <w:rPr>
          <w:rFonts w:ascii="Times New Roman" w:hAnsi="Times New Roman"/>
          <w:b w:val="0"/>
          <w:i w:val="0"/>
          <w:kern w:val="2"/>
          <w:sz w:val="28"/>
          <w:szCs w:val="28"/>
        </w:rPr>
      </w:pPr>
      <w:proofErr w:type="spellStart"/>
      <w:r>
        <w:rPr>
          <w:rFonts w:ascii="Times New Roman" w:hAnsi="Times New Roman"/>
          <w:b w:val="0"/>
          <w:i w:val="0"/>
          <w:sz w:val="28"/>
          <w:szCs w:val="28"/>
        </w:rPr>
        <w:t>Башмаковского</w:t>
      </w:r>
      <w:proofErr w:type="spellEnd"/>
      <w:r>
        <w:rPr>
          <w:rFonts w:ascii="Times New Roman" w:hAnsi="Times New Roman"/>
          <w:b w:val="0"/>
          <w:i w:val="0"/>
          <w:sz w:val="28"/>
          <w:szCs w:val="28"/>
        </w:rPr>
        <w:t xml:space="preserve"> района Пензенской области решил:</w:t>
      </w:r>
    </w:p>
    <w:p w:rsidR="0040735A" w:rsidRDefault="0040735A" w:rsidP="0040735A">
      <w:pPr>
        <w:spacing w:line="240" w:lineRule="atLeast"/>
        <w:ind w:firstLine="708"/>
        <w:jc w:val="both"/>
        <w:rPr>
          <w:color w:val="000000"/>
          <w:sz w:val="28"/>
          <w:szCs w:val="28"/>
        </w:rPr>
      </w:pPr>
    </w:p>
    <w:p w:rsidR="0040735A" w:rsidRDefault="0040735A" w:rsidP="0040735A">
      <w:pPr>
        <w:pStyle w:val="a4"/>
        <w:ind w:firstLine="708"/>
        <w:jc w:val="both"/>
        <w:rPr>
          <w:rFonts w:ascii="Times New Roman" w:hAnsi="Times New Roman"/>
          <w:b w:val="0"/>
          <w:i w:val="0"/>
          <w:sz w:val="28"/>
          <w:szCs w:val="28"/>
        </w:rPr>
      </w:pPr>
      <w:r>
        <w:rPr>
          <w:rFonts w:ascii="Times New Roman" w:hAnsi="Times New Roman"/>
          <w:b w:val="0"/>
          <w:i w:val="0"/>
          <w:sz w:val="28"/>
          <w:szCs w:val="28"/>
        </w:rPr>
        <w:t xml:space="preserve">1. Утвердить прилагаемое Соглашение между администрацией </w:t>
      </w:r>
      <w:proofErr w:type="spellStart"/>
      <w:r>
        <w:rPr>
          <w:rFonts w:ascii="Times New Roman" w:hAnsi="Times New Roman"/>
          <w:b w:val="0"/>
          <w:i w:val="0"/>
          <w:sz w:val="28"/>
          <w:szCs w:val="28"/>
        </w:rPr>
        <w:t>Бояровского</w:t>
      </w:r>
      <w:proofErr w:type="spellEnd"/>
      <w:r>
        <w:rPr>
          <w:rFonts w:ascii="Times New Roman" w:hAnsi="Times New Roman"/>
          <w:b w:val="0"/>
          <w:i w:val="0"/>
          <w:color w:val="000000"/>
          <w:sz w:val="28"/>
          <w:szCs w:val="28"/>
        </w:rPr>
        <w:t xml:space="preserve"> сельсовета </w:t>
      </w:r>
      <w:proofErr w:type="spellStart"/>
      <w:r>
        <w:rPr>
          <w:rFonts w:ascii="Times New Roman" w:hAnsi="Times New Roman"/>
          <w:b w:val="0"/>
          <w:i w:val="0"/>
          <w:color w:val="000000"/>
          <w:sz w:val="28"/>
          <w:szCs w:val="28"/>
        </w:rPr>
        <w:t>Башмаковского</w:t>
      </w:r>
      <w:proofErr w:type="spellEnd"/>
      <w:r>
        <w:rPr>
          <w:rFonts w:ascii="Times New Roman" w:hAnsi="Times New Roman"/>
          <w:b w:val="0"/>
          <w:i w:val="0"/>
          <w:color w:val="000000"/>
          <w:sz w:val="28"/>
          <w:szCs w:val="28"/>
        </w:rPr>
        <w:t xml:space="preserve"> района Пензенской области</w:t>
      </w:r>
      <w:r>
        <w:rPr>
          <w:rFonts w:ascii="Times New Roman" w:hAnsi="Times New Roman"/>
          <w:b w:val="0"/>
          <w:i w:val="0"/>
          <w:sz w:val="28"/>
          <w:szCs w:val="28"/>
        </w:rPr>
        <w:t xml:space="preserve"> и администрацией </w:t>
      </w:r>
      <w:proofErr w:type="spellStart"/>
      <w:r>
        <w:rPr>
          <w:rFonts w:ascii="Times New Roman" w:hAnsi="Times New Roman"/>
          <w:b w:val="0"/>
          <w:i w:val="0"/>
          <w:color w:val="000000"/>
          <w:sz w:val="28"/>
          <w:szCs w:val="28"/>
        </w:rPr>
        <w:t>Башмаковского</w:t>
      </w:r>
      <w:proofErr w:type="spellEnd"/>
      <w:r>
        <w:rPr>
          <w:rFonts w:ascii="Times New Roman" w:hAnsi="Times New Roman"/>
          <w:b w:val="0"/>
          <w:i w:val="0"/>
          <w:color w:val="000000"/>
          <w:sz w:val="28"/>
          <w:szCs w:val="28"/>
        </w:rPr>
        <w:t xml:space="preserve"> района Пензенской области «</w:t>
      </w:r>
      <w:r>
        <w:rPr>
          <w:rFonts w:ascii="Times New Roman" w:hAnsi="Times New Roman"/>
          <w:b w:val="0"/>
          <w:i w:val="0"/>
          <w:sz w:val="28"/>
          <w:szCs w:val="28"/>
        </w:rPr>
        <w:t xml:space="preserve">О мерах по социально-экономическому развитию и оздоровлению муниципальных финансов </w:t>
      </w:r>
      <w:proofErr w:type="spellStart"/>
      <w:r>
        <w:rPr>
          <w:rFonts w:ascii="Times New Roman" w:hAnsi="Times New Roman"/>
          <w:b w:val="0"/>
          <w:i w:val="0"/>
          <w:sz w:val="28"/>
          <w:szCs w:val="28"/>
        </w:rPr>
        <w:t>Бояровского</w:t>
      </w:r>
      <w:proofErr w:type="spellEnd"/>
      <w:r>
        <w:rPr>
          <w:rFonts w:ascii="Times New Roman" w:hAnsi="Times New Roman"/>
          <w:b w:val="0"/>
          <w:i w:val="0"/>
          <w:sz w:val="28"/>
          <w:szCs w:val="28"/>
        </w:rPr>
        <w:t xml:space="preserve"> сельсовета </w:t>
      </w:r>
      <w:proofErr w:type="spellStart"/>
      <w:r>
        <w:rPr>
          <w:rFonts w:ascii="Times New Roman" w:hAnsi="Times New Roman"/>
          <w:b w:val="0"/>
          <w:i w:val="0"/>
          <w:sz w:val="28"/>
          <w:szCs w:val="28"/>
        </w:rPr>
        <w:t>Башмаковского</w:t>
      </w:r>
      <w:proofErr w:type="spellEnd"/>
      <w:r>
        <w:rPr>
          <w:rFonts w:ascii="Times New Roman" w:hAnsi="Times New Roman"/>
          <w:b w:val="0"/>
          <w:i w:val="0"/>
          <w:sz w:val="28"/>
          <w:szCs w:val="28"/>
        </w:rPr>
        <w:t xml:space="preserve"> района Пензенской области бюджета поселения.</w:t>
      </w:r>
    </w:p>
    <w:p w:rsidR="0040735A" w:rsidRDefault="0040735A" w:rsidP="0040735A">
      <w:pPr>
        <w:pStyle w:val="a4"/>
        <w:ind w:firstLine="708"/>
        <w:jc w:val="both"/>
        <w:rPr>
          <w:rFonts w:ascii="Times New Roman" w:hAnsi="Times New Roman"/>
          <w:b w:val="0"/>
          <w:i w:val="0"/>
          <w:sz w:val="28"/>
          <w:szCs w:val="28"/>
        </w:rPr>
      </w:pPr>
      <w:r>
        <w:rPr>
          <w:rFonts w:ascii="Times New Roman" w:hAnsi="Times New Roman"/>
          <w:b w:val="0"/>
          <w:i w:val="0"/>
          <w:sz w:val="28"/>
          <w:szCs w:val="28"/>
        </w:rPr>
        <w:t>2. Настоящее решение опубликовать в информационном бюллетене «Сельские ведомости».</w:t>
      </w:r>
    </w:p>
    <w:p w:rsidR="0040735A" w:rsidRDefault="0040735A" w:rsidP="0040735A">
      <w:pPr>
        <w:pStyle w:val="a4"/>
        <w:ind w:firstLine="708"/>
        <w:jc w:val="both"/>
        <w:rPr>
          <w:rFonts w:ascii="Times New Roman" w:hAnsi="Times New Roman"/>
          <w:b w:val="0"/>
          <w:i w:val="0"/>
          <w:sz w:val="28"/>
          <w:szCs w:val="28"/>
        </w:rPr>
      </w:pPr>
      <w:r>
        <w:rPr>
          <w:rFonts w:ascii="Times New Roman" w:hAnsi="Times New Roman"/>
          <w:b w:val="0"/>
          <w:i w:val="0"/>
          <w:sz w:val="28"/>
          <w:szCs w:val="28"/>
        </w:rPr>
        <w:t>3. Настоящее решение вступает в силу после его официального опубликования и распространяется на правоотношения, возникшие в 01 января 2020 года.</w:t>
      </w:r>
    </w:p>
    <w:p w:rsidR="0040735A" w:rsidRDefault="0040735A" w:rsidP="0040735A">
      <w:pPr>
        <w:pStyle w:val="a4"/>
        <w:ind w:firstLine="708"/>
        <w:jc w:val="both"/>
        <w:rPr>
          <w:rFonts w:ascii="Times New Roman" w:hAnsi="Times New Roman"/>
          <w:b w:val="0"/>
          <w:i w:val="0"/>
          <w:sz w:val="28"/>
          <w:szCs w:val="28"/>
        </w:rPr>
      </w:pPr>
      <w:r>
        <w:rPr>
          <w:rFonts w:ascii="Times New Roman" w:hAnsi="Times New Roman"/>
          <w:b w:val="0"/>
          <w:i w:val="0"/>
          <w:sz w:val="28"/>
          <w:szCs w:val="28"/>
        </w:rPr>
        <w:t xml:space="preserve">4. Контроль за исполнением настоящего решения возложить на главу </w:t>
      </w:r>
      <w:proofErr w:type="spellStart"/>
      <w:r>
        <w:rPr>
          <w:rFonts w:ascii="Times New Roman" w:hAnsi="Times New Roman"/>
          <w:b w:val="0"/>
          <w:i w:val="0"/>
          <w:sz w:val="28"/>
          <w:szCs w:val="28"/>
        </w:rPr>
        <w:t>Бояровского</w:t>
      </w:r>
      <w:proofErr w:type="spellEnd"/>
      <w:r>
        <w:rPr>
          <w:rFonts w:ascii="Times New Roman" w:hAnsi="Times New Roman"/>
          <w:b w:val="0"/>
          <w:i w:val="0"/>
          <w:sz w:val="28"/>
          <w:szCs w:val="28"/>
        </w:rPr>
        <w:t xml:space="preserve"> сельсовета </w:t>
      </w:r>
      <w:proofErr w:type="spellStart"/>
      <w:r>
        <w:rPr>
          <w:rFonts w:ascii="Times New Roman" w:hAnsi="Times New Roman"/>
          <w:b w:val="0"/>
          <w:i w:val="0"/>
          <w:sz w:val="28"/>
          <w:szCs w:val="28"/>
        </w:rPr>
        <w:t>Башмаковского</w:t>
      </w:r>
      <w:proofErr w:type="spellEnd"/>
      <w:r>
        <w:rPr>
          <w:rFonts w:ascii="Times New Roman" w:hAnsi="Times New Roman"/>
          <w:b w:val="0"/>
          <w:i w:val="0"/>
          <w:sz w:val="28"/>
          <w:szCs w:val="28"/>
        </w:rPr>
        <w:t xml:space="preserve"> района Пензенской области Сафронову В.П</w:t>
      </w:r>
    </w:p>
    <w:p w:rsidR="0040735A" w:rsidRDefault="0040735A" w:rsidP="0040735A">
      <w:pPr>
        <w:pStyle w:val="a4"/>
        <w:jc w:val="both"/>
        <w:rPr>
          <w:rFonts w:ascii="Times New Roman" w:hAnsi="Times New Roman"/>
          <w:b w:val="0"/>
          <w:i w:val="0"/>
          <w:sz w:val="28"/>
          <w:szCs w:val="28"/>
        </w:rPr>
      </w:pPr>
    </w:p>
    <w:p w:rsidR="0040735A" w:rsidRDefault="0040735A" w:rsidP="0040735A">
      <w:pPr>
        <w:pStyle w:val="a4"/>
        <w:jc w:val="both"/>
        <w:rPr>
          <w:rFonts w:ascii="Times New Roman" w:hAnsi="Times New Roman"/>
          <w:b w:val="0"/>
          <w:i w:val="0"/>
          <w:sz w:val="28"/>
          <w:szCs w:val="28"/>
        </w:rPr>
      </w:pPr>
    </w:p>
    <w:p w:rsidR="0040735A" w:rsidRDefault="0040735A" w:rsidP="0040735A">
      <w:pPr>
        <w:pStyle w:val="a4"/>
        <w:jc w:val="both"/>
        <w:rPr>
          <w:rFonts w:ascii="Times New Roman" w:hAnsi="Times New Roman"/>
          <w:b w:val="0"/>
          <w:i w:val="0"/>
          <w:sz w:val="28"/>
          <w:szCs w:val="28"/>
        </w:rPr>
      </w:pPr>
      <w:r>
        <w:rPr>
          <w:rFonts w:ascii="Times New Roman" w:hAnsi="Times New Roman"/>
          <w:b w:val="0"/>
          <w:i w:val="0"/>
          <w:sz w:val="28"/>
          <w:szCs w:val="28"/>
        </w:rPr>
        <w:t xml:space="preserve">Глава </w:t>
      </w:r>
      <w:proofErr w:type="spellStart"/>
      <w:r>
        <w:rPr>
          <w:rFonts w:ascii="Times New Roman" w:hAnsi="Times New Roman"/>
          <w:b w:val="0"/>
          <w:i w:val="0"/>
          <w:sz w:val="28"/>
          <w:szCs w:val="28"/>
        </w:rPr>
        <w:t>Бояровского</w:t>
      </w:r>
      <w:proofErr w:type="spellEnd"/>
      <w:r>
        <w:rPr>
          <w:rFonts w:ascii="Times New Roman" w:hAnsi="Times New Roman"/>
          <w:b w:val="0"/>
          <w:i w:val="0"/>
          <w:sz w:val="28"/>
          <w:szCs w:val="28"/>
        </w:rPr>
        <w:t xml:space="preserve"> сельсовета                                                                </w:t>
      </w:r>
      <w:proofErr w:type="spellStart"/>
      <w:r>
        <w:rPr>
          <w:rFonts w:ascii="Times New Roman" w:hAnsi="Times New Roman"/>
          <w:b w:val="0"/>
          <w:i w:val="0"/>
          <w:sz w:val="28"/>
          <w:szCs w:val="28"/>
        </w:rPr>
        <w:t>В.П.Сафронова</w:t>
      </w:r>
      <w:proofErr w:type="spellEnd"/>
    </w:p>
    <w:p w:rsidR="0040735A" w:rsidRDefault="0040735A" w:rsidP="0040735A">
      <w:pPr>
        <w:rPr>
          <w:sz w:val="28"/>
        </w:rPr>
      </w:pPr>
    </w:p>
    <w:p w:rsidR="0040735A" w:rsidRDefault="0040735A" w:rsidP="0040735A">
      <w:pPr>
        <w:rPr>
          <w:sz w:val="28"/>
        </w:rPr>
      </w:pPr>
    </w:p>
    <w:p w:rsidR="0040735A" w:rsidRDefault="0040735A" w:rsidP="0040735A">
      <w:pPr>
        <w:widowControl/>
        <w:autoSpaceDE w:val="0"/>
        <w:autoSpaceDN w:val="0"/>
        <w:adjustRightInd w:val="0"/>
        <w:jc w:val="center"/>
        <w:rPr>
          <w:b/>
          <w:sz w:val="36"/>
          <w:szCs w:val="36"/>
        </w:rPr>
      </w:pPr>
      <w:r>
        <w:rPr>
          <w:b/>
          <w:sz w:val="36"/>
          <w:szCs w:val="36"/>
        </w:rPr>
        <w:t>Соглашение</w:t>
      </w:r>
    </w:p>
    <w:p w:rsidR="0040735A" w:rsidRDefault="0040735A" w:rsidP="0040735A">
      <w:pPr>
        <w:widowControl/>
        <w:autoSpaceDE w:val="0"/>
        <w:autoSpaceDN w:val="0"/>
        <w:adjustRightInd w:val="0"/>
        <w:jc w:val="center"/>
        <w:rPr>
          <w:b/>
          <w:sz w:val="28"/>
          <w:szCs w:val="28"/>
        </w:rPr>
      </w:pPr>
      <w:r>
        <w:rPr>
          <w:b/>
          <w:sz w:val="28"/>
          <w:szCs w:val="28"/>
        </w:rPr>
        <w:t xml:space="preserve">о мерах по социально-экономическому развитию и </w:t>
      </w:r>
      <w:proofErr w:type="gramStart"/>
      <w:r>
        <w:rPr>
          <w:b/>
          <w:sz w:val="28"/>
          <w:szCs w:val="28"/>
        </w:rPr>
        <w:t>оздоровлению  муниципальных</w:t>
      </w:r>
      <w:proofErr w:type="gramEnd"/>
      <w:r>
        <w:rPr>
          <w:b/>
          <w:sz w:val="28"/>
          <w:szCs w:val="28"/>
        </w:rPr>
        <w:t xml:space="preserve">  финансов </w:t>
      </w:r>
      <w:proofErr w:type="spellStart"/>
      <w:r>
        <w:rPr>
          <w:b/>
          <w:sz w:val="28"/>
          <w:szCs w:val="28"/>
        </w:rPr>
        <w:t>Бояровского</w:t>
      </w:r>
      <w:proofErr w:type="spellEnd"/>
      <w:r>
        <w:rPr>
          <w:b/>
          <w:sz w:val="28"/>
          <w:szCs w:val="28"/>
        </w:rPr>
        <w:t xml:space="preserve"> сельсовета </w:t>
      </w:r>
    </w:p>
    <w:p w:rsidR="0040735A" w:rsidRDefault="0040735A" w:rsidP="0040735A">
      <w:pPr>
        <w:widowControl/>
        <w:autoSpaceDE w:val="0"/>
        <w:autoSpaceDN w:val="0"/>
        <w:adjustRightInd w:val="0"/>
        <w:jc w:val="center"/>
        <w:rPr>
          <w:b/>
          <w:sz w:val="28"/>
          <w:szCs w:val="28"/>
        </w:rPr>
      </w:pPr>
      <w:proofErr w:type="spellStart"/>
      <w:r>
        <w:rPr>
          <w:b/>
          <w:sz w:val="28"/>
          <w:szCs w:val="28"/>
        </w:rPr>
        <w:t>Башмаковского</w:t>
      </w:r>
      <w:proofErr w:type="spellEnd"/>
      <w:r>
        <w:rPr>
          <w:b/>
          <w:sz w:val="28"/>
          <w:szCs w:val="28"/>
        </w:rPr>
        <w:t xml:space="preserve"> района Пензенской области</w:t>
      </w:r>
    </w:p>
    <w:p w:rsidR="0040735A" w:rsidRDefault="0040735A" w:rsidP="0040735A">
      <w:pPr>
        <w:widowControl/>
        <w:autoSpaceDE w:val="0"/>
        <w:autoSpaceDN w:val="0"/>
        <w:adjustRightInd w:val="0"/>
        <w:jc w:val="center"/>
        <w:rPr>
          <w:b/>
          <w:sz w:val="28"/>
          <w:szCs w:val="28"/>
        </w:rPr>
      </w:pPr>
      <w:r>
        <w:rPr>
          <w:b/>
          <w:sz w:val="28"/>
          <w:szCs w:val="28"/>
        </w:rPr>
        <w:t xml:space="preserve"> </w:t>
      </w:r>
    </w:p>
    <w:p w:rsidR="0040735A" w:rsidRDefault="0040735A" w:rsidP="0040735A">
      <w:pPr>
        <w:widowControl/>
        <w:autoSpaceDE w:val="0"/>
        <w:autoSpaceDN w:val="0"/>
        <w:adjustRightInd w:val="0"/>
        <w:rPr>
          <w:sz w:val="28"/>
          <w:szCs w:val="28"/>
        </w:rPr>
      </w:pPr>
      <w:r>
        <w:rPr>
          <w:sz w:val="28"/>
          <w:szCs w:val="28"/>
          <w:u w:val="single"/>
        </w:rPr>
        <w:t xml:space="preserve">           </w:t>
      </w:r>
      <w:proofErr w:type="spellStart"/>
      <w:r>
        <w:rPr>
          <w:sz w:val="28"/>
          <w:szCs w:val="28"/>
          <w:u w:val="single"/>
        </w:rPr>
        <w:t>р.п</w:t>
      </w:r>
      <w:proofErr w:type="spellEnd"/>
      <w:r>
        <w:rPr>
          <w:sz w:val="28"/>
          <w:szCs w:val="28"/>
          <w:u w:val="single"/>
        </w:rPr>
        <w:t xml:space="preserve">. Башмаково             </w:t>
      </w:r>
      <w:r>
        <w:rPr>
          <w:sz w:val="28"/>
          <w:szCs w:val="28"/>
        </w:rPr>
        <w:t xml:space="preserve">                              </w:t>
      </w:r>
      <w:proofErr w:type="gramStart"/>
      <w:r>
        <w:rPr>
          <w:sz w:val="28"/>
          <w:szCs w:val="28"/>
        </w:rPr>
        <w:t xml:space="preserve">   «</w:t>
      </w:r>
      <w:proofErr w:type="gramEnd"/>
      <w:r>
        <w:rPr>
          <w:sz w:val="28"/>
          <w:szCs w:val="28"/>
        </w:rPr>
        <w:t>1</w:t>
      </w:r>
      <w:r w:rsidR="00BA5B80">
        <w:rPr>
          <w:sz w:val="28"/>
          <w:szCs w:val="28"/>
        </w:rPr>
        <w:t>3</w:t>
      </w:r>
      <w:bookmarkStart w:id="0" w:name="_GoBack"/>
      <w:bookmarkEnd w:id="0"/>
      <w:r>
        <w:rPr>
          <w:sz w:val="28"/>
          <w:szCs w:val="28"/>
        </w:rPr>
        <w:t>» февраля 2020 г.</w:t>
      </w:r>
    </w:p>
    <w:p w:rsidR="0040735A" w:rsidRDefault="0040735A" w:rsidP="0040735A">
      <w:pPr>
        <w:widowControl/>
        <w:autoSpaceDE w:val="0"/>
        <w:autoSpaceDN w:val="0"/>
        <w:adjustRightInd w:val="0"/>
        <w:rPr>
          <w:i/>
          <w:sz w:val="24"/>
          <w:szCs w:val="24"/>
        </w:rPr>
      </w:pPr>
      <w:r>
        <w:rPr>
          <w:i/>
          <w:sz w:val="24"/>
          <w:szCs w:val="24"/>
        </w:rPr>
        <w:t xml:space="preserve">(место составления </w:t>
      </w:r>
      <w:proofErr w:type="gramStart"/>
      <w:r>
        <w:rPr>
          <w:i/>
          <w:sz w:val="24"/>
          <w:szCs w:val="24"/>
        </w:rPr>
        <w:t>соглашения)</w:t>
      </w:r>
      <w:r>
        <w:rPr>
          <w:sz w:val="28"/>
          <w:szCs w:val="28"/>
        </w:rPr>
        <w:t xml:space="preserve">   </w:t>
      </w:r>
      <w:proofErr w:type="gramEnd"/>
      <w:r>
        <w:rPr>
          <w:sz w:val="28"/>
          <w:szCs w:val="28"/>
        </w:rPr>
        <w:t xml:space="preserve">                                  </w:t>
      </w:r>
      <w:r>
        <w:rPr>
          <w:i/>
          <w:sz w:val="28"/>
          <w:szCs w:val="28"/>
        </w:rPr>
        <w:t>(</w:t>
      </w:r>
      <w:r>
        <w:rPr>
          <w:i/>
          <w:sz w:val="24"/>
          <w:szCs w:val="24"/>
        </w:rPr>
        <w:t>дата подписания соглашения)</w:t>
      </w:r>
    </w:p>
    <w:p w:rsidR="0040735A" w:rsidRDefault="0040735A" w:rsidP="0040735A">
      <w:pPr>
        <w:widowControl/>
        <w:autoSpaceDE w:val="0"/>
        <w:autoSpaceDN w:val="0"/>
        <w:adjustRightInd w:val="0"/>
        <w:rPr>
          <w:i/>
          <w:sz w:val="24"/>
          <w:szCs w:val="24"/>
        </w:rPr>
      </w:pPr>
    </w:p>
    <w:p w:rsidR="0040735A" w:rsidRDefault="0040735A" w:rsidP="0040735A">
      <w:pPr>
        <w:widowControl/>
        <w:autoSpaceDE w:val="0"/>
        <w:autoSpaceDN w:val="0"/>
        <w:adjustRightInd w:val="0"/>
        <w:ind w:firstLine="708"/>
        <w:jc w:val="both"/>
        <w:rPr>
          <w:sz w:val="28"/>
          <w:szCs w:val="28"/>
        </w:rPr>
      </w:pPr>
      <w:r>
        <w:rPr>
          <w:sz w:val="28"/>
          <w:szCs w:val="28"/>
        </w:rPr>
        <w:t xml:space="preserve">Управление финансов </w:t>
      </w:r>
      <w:proofErr w:type="spellStart"/>
      <w:r>
        <w:rPr>
          <w:sz w:val="28"/>
          <w:szCs w:val="28"/>
        </w:rPr>
        <w:t>Башмаковского</w:t>
      </w:r>
      <w:proofErr w:type="spellEnd"/>
      <w:r>
        <w:rPr>
          <w:sz w:val="28"/>
          <w:szCs w:val="28"/>
        </w:rPr>
        <w:t xml:space="preserve"> района Пензенской области, именуемое в дальнейшем «Управление финансов», в лице начальника Управления финансов </w:t>
      </w:r>
      <w:proofErr w:type="spellStart"/>
      <w:r>
        <w:rPr>
          <w:sz w:val="28"/>
          <w:szCs w:val="28"/>
        </w:rPr>
        <w:t>Башмаковского</w:t>
      </w:r>
      <w:proofErr w:type="spellEnd"/>
      <w:r>
        <w:rPr>
          <w:sz w:val="28"/>
          <w:szCs w:val="28"/>
        </w:rPr>
        <w:t xml:space="preserve"> района </w:t>
      </w:r>
      <w:proofErr w:type="spellStart"/>
      <w:r>
        <w:rPr>
          <w:sz w:val="28"/>
          <w:szCs w:val="28"/>
        </w:rPr>
        <w:t>Абдряшитовой</w:t>
      </w:r>
      <w:proofErr w:type="spellEnd"/>
      <w:r>
        <w:rPr>
          <w:sz w:val="28"/>
          <w:szCs w:val="28"/>
        </w:rPr>
        <w:t xml:space="preserve"> Натальи Евгеньевны, действующего на основании Положения об Управлении финансов </w:t>
      </w:r>
      <w:proofErr w:type="spellStart"/>
      <w:r>
        <w:rPr>
          <w:sz w:val="28"/>
          <w:szCs w:val="28"/>
        </w:rPr>
        <w:t>Башмаковского</w:t>
      </w:r>
      <w:proofErr w:type="spellEnd"/>
      <w:r>
        <w:rPr>
          <w:sz w:val="28"/>
          <w:szCs w:val="28"/>
        </w:rPr>
        <w:t xml:space="preserve"> района Пензенской области, утвержденного решением Собрания представителей </w:t>
      </w:r>
      <w:proofErr w:type="spellStart"/>
      <w:r>
        <w:rPr>
          <w:sz w:val="28"/>
          <w:szCs w:val="28"/>
        </w:rPr>
        <w:t>Башмаковского</w:t>
      </w:r>
      <w:proofErr w:type="spellEnd"/>
      <w:r>
        <w:rPr>
          <w:sz w:val="28"/>
          <w:szCs w:val="28"/>
        </w:rPr>
        <w:t xml:space="preserve"> района Пензенской области от 08.08.2013 №186-22/3 (с последующими изменениями), с одной стороны, и муниципальное образование </w:t>
      </w:r>
      <w:proofErr w:type="spellStart"/>
      <w:r>
        <w:rPr>
          <w:sz w:val="28"/>
          <w:szCs w:val="28"/>
        </w:rPr>
        <w:t>Бояровский</w:t>
      </w:r>
      <w:proofErr w:type="spellEnd"/>
      <w:r>
        <w:rPr>
          <w:sz w:val="28"/>
          <w:szCs w:val="28"/>
        </w:rPr>
        <w:t xml:space="preserve"> сельсовет </w:t>
      </w:r>
      <w:proofErr w:type="spellStart"/>
      <w:r>
        <w:rPr>
          <w:sz w:val="28"/>
          <w:szCs w:val="28"/>
        </w:rPr>
        <w:t>Башмаковского</w:t>
      </w:r>
      <w:proofErr w:type="spellEnd"/>
      <w:r>
        <w:rPr>
          <w:sz w:val="28"/>
          <w:szCs w:val="28"/>
        </w:rPr>
        <w:t xml:space="preserve"> района Пензенской области (далее- </w:t>
      </w:r>
      <w:proofErr w:type="spellStart"/>
      <w:r>
        <w:rPr>
          <w:sz w:val="28"/>
          <w:szCs w:val="28"/>
        </w:rPr>
        <w:t>Бояровский</w:t>
      </w:r>
      <w:proofErr w:type="spellEnd"/>
      <w:r>
        <w:rPr>
          <w:sz w:val="28"/>
          <w:szCs w:val="28"/>
        </w:rPr>
        <w:t xml:space="preserve"> сельсовет), являющееся получателем дотации на выравнивание бюджетной обеспеченности из бюджета  Пензенской области, именуемое в дальнейшем «Получатель», в лице исполняющего обязанности главы администрации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Клюева Анатолия Владимировича действующего на основании Устава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с другой стороны, далее именуемые «Стороны», в соответствии  с Законом Пензенской области от 20.09.2005 №849-ЗПО «О межбюджетных отношениях в Пензенской области» (с последующими изменениями) и постановлением  Правительства Пензенской области от 15.11.2019 № 711-пП «О соглашениях, которые предусматривают меры по социально-экономическому развитию и оздоровлению муниципальных финансов поселений Пензенской области», заключили настоящее Соглашение о нижеследующем:</w:t>
      </w:r>
    </w:p>
    <w:p w:rsidR="0040735A" w:rsidRDefault="0040735A" w:rsidP="0040735A">
      <w:pPr>
        <w:widowControl/>
        <w:autoSpaceDE w:val="0"/>
        <w:autoSpaceDN w:val="0"/>
        <w:adjustRightInd w:val="0"/>
        <w:ind w:firstLine="720"/>
        <w:jc w:val="center"/>
        <w:rPr>
          <w:b/>
          <w:sz w:val="28"/>
          <w:szCs w:val="28"/>
        </w:rPr>
      </w:pPr>
      <w:r>
        <w:rPr>
          <w:b/>
          <w:sz w:val="28"/>
          <w:szCs w:val="28"/>
        </w:rPr>
        <w:t>1. Предмет соглашения</w:t>
      </w:r>
    </w:p>
    <w:p w:rsidR="0040735A" w:rsidRDefault="0040735A" w:rsidP="0040735A">
      <w:pPr>
        <w:widowControl/>
        <w:autoSpaceDE w:val="0"/>
        <w:autoSpaceDN w:val="0"/>
        <w:adjustRightInd w:val="0"/>
        <w:jc w:val="both"/>
        <w:rPr>
          <w:sz w:val="28"/>
          <w:szCs w:val="28"/>
        </w:rPr>
      </w:pPr>
      <w:r>
        <w:rPr>
          <w:sz w:val="28"/>
          <w:szCs w:val="28"/>
        </w:rPr>
        <w:t xml:space="preserve">    1.1. Предметом настоящего Соглашения является осуществление в 2020 году мер по социально-экономическому развитию и оздоровлению муниципальных финансов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являющегося в 2020 году получателем дотации на выравнивание бюджетной обеспеченности из бюджета Пензенской области, предусмотренной Законом Пензенской области от 23.12.2019 № 3435-ЗПО «О бюджете Пензенской области на 2020 год и на плановый период 2021 и 2022 годов».</w:t>
      </w:r>
    </w:p>
    <w:p w:rsidR="0040735A" w:rsidRDefault="0040735A" w:rsidP="0040735A">
      <w:pPr>
        <w:widowControl/>
        <w:autoSpaceDE w:val="0"/>
        <w:autoSpaceDN w:val="0"/>
        <w:adjustRightInd w:val="0"/>
        <w:ind w:firstLine="720"/>
        <w:jc w:val="center"/>
        <w:rPr>
          <w:b/>
          <w:sz w:val="28"/>
          <w:szCs w:val="28"/>
        </w:rPr>
      </w:pPr>
      <w:r>
        <w:rPr>
          <w:b/>
          <w:sz w:val="28"/>
          <w:szCs w:val="28"/>
        </w:rPr>
        <w:t>2. Обязанности сторон</w:t>
      </w:r>
    </w:p>
    <w:p w:rsidR="0040735A" w:rsidRDefault="0040735A" w:rsidP="0040735A">
      <w:pPr>
        <w:widowControl/>
        <w:autoSpaceDE w:val="0"/>
        <w:autoSpaceDN w:val="0"/>
        <w:adjustRightInd w:val="0"/>
        <w:ind w:firstLine="720"/>
        <w:jc w:val="both"/>
        <w:rPr>
          <w:sz w:val="28"/>
          <w:szCs w:val="28"/>
        </w:rPr>
      </w:pPr>
      <w:r>
        <w:rPr>
          <w:sz w:val="28"/>
          <w:szCs w:val="28"/>
        </w:rPr>
        <w:t xml:space="preserve">2.1. Получатель обязан осуществить в 2020 году следующие меры по социально-экономическому развитию и оздоровлению муниципальных </w:t>
      </w:r>
      <w:r>
        <w:rPr>
          <w:sz w:val="28"/>
          <w:szCs w:val="28"/>
        </w:rPr>
        <w:lastRenderedPageBreak/>
        <w:t>финансов, включая меры по повышению эффективности использования бюджетных средств и увеличению поступлений налоговых и неналоговых доходов:</w:t>
      </w:r>
    </w:p>
    <w:p w:rsidR="0040735A" w:rsidRDefault="0040735A" w:rsidP="0040735A">
      <w:pPr>
        <w:widowControl/>
        <w:autoSpaceDE w:val="0"/>
        <w:autoSpaceDN w:val="0"/>
        <w:adjustRightInd w:val="0"/>
        <w:ind w:firstLine="720"/>
        <w:jc w:val="both"/>
        <w:rPr>
          <w:sz w:val="28"/>
          <w:szCs w:val="28"/>
        </w:rPr>
      </w:pPr>
      <w:r>
        <w:rPr>
          <w:sz w:val="28"/>
          <w:szCs w:val="28"/>
        </w:rPr>
        <w:t xml:space="preserve">2.1.1. меры, направленные на снижение уровня </w:t>
      </w:r>
      <w:proofErr w:type="spellStart"/>
      <w:r>
        <w:rPr>
          <w:sz w:val="28"/>
          <w:szCs w:val="28"/>
        </w:rPr>
        <w:t>дотационности</w:t>
      </w:r>
      <w:proofErr w:type="spellEnd"/>
      <w:r>
        <w:rPr>
          <w:sz w:val="28"/>
          <w:szCs w:val="28"/>
        </w:rPr>
        <w:t xml:space="preserve"> поселения и   увеличение поступлений налоговых и неналоговых доходов местного бюджета, предусматривающие:</w:t>
      </w:r>
    </w:p>
    <w:p w:rsidR="0040735A" w:rsidRDefault="0040735A" w:rsidP="0040735A">
      <w:pPr>
        <w:widowControl/>
        <w:autoSpaceDE w:val="0"/>
        <w:autoSpaceDN w:val="0"/>
        <w:adjustRightInd w:val="0"/>
        <w:ind w:firstLine="720"/>
        <w:jc w:val="both"/>
        <w:rPr>
          <w:sz w:val="28"/>
          <w:szCs w:val="28"/>
        </w:rPr>
      </w:pPr>
      <w:r>
        <w:rPr>
          <w:sz w:val="28"/>
          <w:szCs w:val="28"/>
        </w:rPr>
        <w:t>- проведение до 25 июля 2020 года оценки эффективности налоговых льгот (пониженных ставок по налогам), предоставляемых органами местного самоуправления, в соответствии с рекомендациями Министерства финансов Российской Федерации;</w:t>
      </w:r>
    </w:p>
    <w:p w:rsidR="0040735A" w:rsidRDefault="0040735A" w:rsidP="0040735A">
      <w:pPr>
        <w:widowControl/>
        <w:autoSpaceDE w:val="0"/>
        <w:autoSpaceDN w:val="0"/>
        <w:adjustRightInd w:val="0"/>
        <w:ind w:firstLine="720"/>
        <w:jc w:val="both"/>
        <w:rPr>
          <w:sz w:val="28"/>
          <w:szCs w:val="28"/>
        </w:rPr>
      </w:pPr>
      <w:r>
        <w:rPr>
          <w:sz w:val="28"/>
          <w:szCs w:val="28"/>
        </w:rPr>
        <w:t>- представление до 5 августа 2020 года в Управление финансов результатов оценки эффективности налоговых льгот (пониженных ставок по налогам), предоставленных органами местного самоуправления;</w:t>
      </w:r>
    </w:p>
    <w:p w:rsidR="0040735A" w:rsidRDefault="0040735A" w:rsidP="0040735A">
      <w:pPr>
        <w:widowControl/>
        <w:autoSpaceDE w:val="0"/>
        <w:autoSpaceDN w:val="0"/>
        <w:adjustRightInd w:val="0"/>
        <w:ind w:firstLine="720"/>
        <w:jc w:val="both"/>
        <w:rPr>
          <w:sz w:val="28"/>
          <w:szCs w:val="28"/>
        </w:rPr>
      </w:pPr>
      <w:r>
        <w:rPr>
          <w:sz w:val="28"/>
          <w:szCs w:val="28"/>
        </w:rPr>
        <w:t>- внесение до 1 сентября 2020 года изменений в план по устранению неэффективных налоговых льгот (пониженных ставок по налогам) либо утверждение поселением такого плана в случае, если ранее он не утверждался;</w:t>
      </w:r>
    </w:p>
    <w:p w:rsidR="0040735A" w:rsidRDefault="0040735A" w:rsidP="0040735A">
      <w:pPr>
        <w:widowControl/>
        <w:autoSpaceDE w:val="0"/>
        <w:autoSpaceDN w:val="0"/>
        <w:adjustRightInd w:val="0"/>
        <w:ind w:firstLine="720"/>
        <w:jc w:val="both"/>
        <w:rPr>
          <w:sz w:val="28"/>
          <w:szCs w:val="28"/>
        </w:rPr>
      </w:pPr>
      <w:r>
        <w:rPr>
          <w:sz w:val="28"/>
          <w:szCs w:val="28"/>
        </w:rPr>
        <w:t xml:space="preserve">- обеспечение выполнения плановых показателей (в том числе установленных в первоначальной редакции решения о местном бюджете на 2020 год и на плановый период 2021 и 2022 годов) по налоговым и неналоговым доходам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за 2020 год;</w:t>
      </w:r>
    </w:p>
    <w:p w:rsidR="0040735A" w:rsidRDefault="0040735A" w:rsidP="0040735A">
      <w:pPr>
        <w:widowControl/>
        <w:autoSpaceDE w:val="0"/>
        <w:autoSpaceDN w:val="0"/>
        <w:adjustRightInd w:val="0"/>
        <w:ind w:firstLine="720"/>
        <w:jc w:val="both"/>
        <w:rPr>
          <w:sz w:val="28"/>
          <w:szCs w:val="28"/>
        </w:rPr>
      </w:pPr>
      <w:r>
        <w:rPr>
          <w:sz w:val="28"/>
          <w:szCs w:val="28"/>
        </w:rPr>
        <w:t>- направление на заключение в Управление финансов  (в случае если по состоянию на 1 января 2020 года доля общего объема долговых обязательств поселения составляет более 50 процентов суммы доходов бюджета поселения без учета безвозмездных поступлений за отчетный финансовый год либо если в бюджете поселения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а также в поселениях, которые не имеют годовой отчетности об исполнении местного бюджета за один год и более из трех последних  отчетных финансовых лет-направление на согласование):</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основных параметров проекта бюджета поселения на 2021 год и на плановый период  2022 и 2023 годов (доходы, расходы, дефицит или профицит, источники финансирования дефицита местного бюджета), учитывающих бюджетный эффект от реализации мероприятий плана по устранению неэффективных налоговых льгот (пониженных ставок по налогам), программы (плана) оздоровления муниципальных финансов, </w:t>
      </w:r>
      <w:r>
        <w:rPr>
          <w:rFonts w:eastAsia="Calibri"/>
          <w:sz w:val="28"/>
          <w:szCs w:val="28"/>
        </w:rPr>
        <w:lastRenderedPageBreak/>
        <w:t>включающей план по сокращению муниципального долга, до внесения указанного проекта в представительный орган поселения;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проектов решений представительного органа поселения о внесении изменений в решение о бюджете поселения на 2020 год и на плановый период 2021 и 2022 годов до внесения указанных проектов в представительный орган поселения;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проектов нормативных правовых актов органов местного самоуправления поселения (проектов нормативных правовых актов о внесении изменений в указанные акты), направленных на установление (увеличение расходов на выполнение) публичных нормативных обязательств поселения, осуществляемых за счет средств бюджета поселения, до их принятия (утверждения) органами местного самоуправления поселения.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2.1.2. соблюдение требований бюджетного законодательства Российской Федерации и осуществлению мер, направленных на бюджетную консолидацию, в том числе по повышению эффективности использования бюджетных средств, предусматривающие:</w:t>
      </w:r>
    </w:p>
    <w:p w:rsidR="0040735A" w:rsidRDefault="0040735A" w:rsidP="0040735A">
      <w:pPr>
        <w:widowControl/>
        <w:autoSpaceDE w:val="0"/>
        <w:autoSpaceDN w:val="0"/>
        <w:adjustRightInd w:val="0"/>
        <w:ind w:firstLine="539"/>
        <w:jc w:val="both"/>
        <w:rPr>
          <w:rFonts w:eastAsia="Calibri"/>
          <w:sz w:val="28"/>
          <w:szCs w:val="28"/>
        </w:rPr>
      </w:pPr>
      <w:bookmarkStart w:id="1" w:name="Par3"/>
      <w:bookmarkEnd w:id="1"/>
      <w:r>
        <w:rPr>
          <w:rFonts w:eastAsia="Calibri"/>
          <w:sz w:val="28"/>
          <w:szCs w:val="28"/>
        </w:rPr>
        <w:t xml:space="preserve">соблюдение требований к предельному объему заимствований поселения, установленных </w:t>
      </w:r>
      <w:hyperlink r:id="rId5" w:history="1">
        <w:r>
          <w:rPr>
            <w:rStyle w:val="a5"/>
            <w:rFonts w:eastAsia="Calibri"/>
            <w:sz w:val="28"/>
            <w:szCs w:val="28"/>
          </w:rPr>
          <w:t>статьей 106</w:t>
        </w:r>
      </w:hyperlink>
      <w:r>
        <w:rPr>
          <w:rFonts w:eastAsia="Calibri"/>
          <w:sz w:val="28"/>
          <w:szCs w:val="28"/>
        </w:rPr>
        <w:t xml:space="preserve"> Бюджетного кодекса Российской Федерации;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соблюдение требований к параметрам муниципального долга, установленных </w:t>
      </w:r>
      <w:hyperlink r:id="rId6" w:history="1">
        <w:r>
          <w:rPr>
            <w:rStyle w:val="a5"/>
            <w:rFonts w:eastAsia="Calibri"/>
            <w:sz w:val="28"/>
            <w:szCs w:val="28"/>
          </w:rPr>
          <w:t>статьей 107</w:t>
        </w:r>
      </w:hyperlink>
      <w:r>
        <w:rPr>
          <w:rFonts w:eastAsia="Calibri"/>
          <w:sz w:val="28"/>
          <w:szCs w:val="28"/>
        </w:rPr>
        <w:t xml:space="preserve"> Бюджетного кодекса Российской Федерации;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соблюдение требований к дефициту бюджета, установленных </w:t>
      </w:r>
      <w:hyperlink r:id="rId7" w:history="1">
        <w:r>
          <w:rPr>
            <w:rStyle w:val="a5"/>
            <w:rFonts w:eastAsia="Calibri"/>
            <w:sz w:val="28"/>
            <w:szCs w:val="28"/>
          </w:rPr>
          <w:t>статьей 92.1</w:t>
        </w:r>
      </w:hyperlink>
      <w:r>
        <w:rPr>
          <w:rFonts w:eastAsia="Calibri"/>
          <w:sz w:val="28"/>
          <w:szCs w:val="28"/>
        </w:rPr>
        <w:t xml:space="preserve"> Бюджетного кодекса Российской Федерации;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соблюдение требований к объему расходов на обслуживание муниципального долга, установленных </w:t>
      </w:r>
      <w:hyperlink r:id="rId8" w:history="1">
        <w:r>
          <w:rPr>
            <w:rStyle w:val="a5"/>
            <w:rFonts w:eastAsia="Calibri"/>
            <w:sz w:val="28"/>
            <w:szCs w:val="28"/>
          </w:rPr>
          <w:t>статьей 111</w:t>
        </w:r>
      </w:hyperlink>
      <w:r>
        <w:rPr>
          <w:rFonts w:eastAsia="Calibri"/>
          <w:sz w:val="28"/>
          <w:szCs w:val="28"/>
        </w:rPr>
        <w:t xml:space="preserve"> Бюджетного кодекса Российской Федерации;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обеспечение вступления в силу с начала 2021 года решения о бюджете поселения на 2021 год и на плановый период 2022 и 2023 годов.</w:t>
      </w:r>
    </w:p>
    <w:p w:rsidR="0040735A" w:rsidRDefault="0040735A" w:rsidP="0040735A">
      <w:pPr>
        <w:widowControl/>
        <w:autoSpaceDE w:val="0"/>
        <w:autoSpaceDN w:val="0"/>
        <w:adjustRightInd w:val="0"/>
        <w:ind w:firstLine="540"/>
        <w:jc w:val="both"/>
        <w:rPr>
          <w:rFonts w:eastAsia="Calibri"/>
          <w:sz w:val="28"/>
          <w:szCs w:val="28"/>
        </w:rPr>
      </w:pPr>
      <w:r>
        <w:rPr>
          <w:rFonts w:eastAsia="Calibri"/>
          <w:sz w:val="28"/>
          <w:szCs w:val="28"/>
        </w:rPr>
        <w:t xml:space="preserve">2.1.3.неустановление и неисполнение расходных обязательств, не связанных с решением вопросов, отнесенных </w:t>
      </w:r>
      <w:hyperlink r:id="rId9" w:history="1">
        <w:r>
          <w:rPr>
            <w:rStyle w:val="a5"/>
            <w:rFonts w:eastAsia="Calibri"/>
            <w:sz w:val="28"/>
            <w:szCs w:val="28"/>
          </w:rPr>
          <w:t>Конституцией</w:t>
        </w:r>
      </w:hyperlink>
      <w:r>
        <w:rPr>
          <w:rFonts w:eastAsia="Calibri"/>
          <w:sz w:val="28"/>
          <w:szCs w:val="28"/>
        </w:rPr>
        <w:t xml:space="preserve"> Российской Федерации, федеральными законами и законами Пензенской области к полномочиям органов местного самоуправления.</w:t>
      </w:r>
    </w:p>
    <w:p w:rsidR="0040735A" w:rsidRDefault="0040735A" w:rsidP="0040735A">
      <w:pPr>
        <w:widowControl/>
        <w:autoSpaceDE w:val="0"/>
        <w:autoSpaceDN w:val="0"/>
        <w:adjustRightInd w:val="0"/>
        <w:ind w:firstLine="540"/>
        <w:jc w:val="both"/>
        <w:rPr>
          <w:rFonts w:eastAsia="Calibri"/>
          <w:sz w:val="28"/>
          <w:szCs w:val="28"/>
        </w:rPr>
      </w:pPr>
      <w:r>
        <w:rPr>
          <w:rFonts w:eastAsia="Calibri"/>
          <w:sz w:val="28"/>
          <w:szCs w:val="28"/>
        </w:rPr>
        <w:t xml:space="preserve">2.1.4. исполнение обязательств по сохранению средней заработной платы работников бюджетной сферы в соответствии с указами Президента Российской Федерации от 07.05.2012 </w:t>
      </w:r>
      <w:hyperlink r:id="rId10" w:history="1">
        <w:r>
          <w:rPr>
            <w:rStyle w:val="a5"/>
            <w:rFonts w:eastAsia="Calibri"/>
            <w:sz w:val="28"/>
            <w:szCs w:val="28"/>
          </w:rPr>
          <w:t>N 597</w:t>
        </w:r>
      </w:hyperlink>
      <w:r>
        <w:rPr>
          <w:rFonts w:eastAsia="Calibri"/>
          <w:sz w:val="28"/>
          <w:szCs w:val="28"/>
        </w:rPr>
        <w:t xml:space="preserve"> "О мероприятиях по реализации государственной социальной политики" и от 01.06.2012 </w:t>
      </w:r>
      <w:hyperlink r:id="rId11" w:history="1">
        <w:r>
          <w:rPr>
            <w:rStyle w:val="a5"/>
            <w:rFonts w:eastAsia="Calibri"/>
            <w:sz w:val="28"/>
            <w:szCs w:val="28"/>
          </w:rPr>
          <w:t>N 761</w:t>
        </w:r>
      </w:hyperlink>
      <w:r>
        <w:rPr>
          <w:rFonts w:eastAsia="Calibri"/>
          <w:sz w:val="28"/>
          <w:szCs w:val="28"/>
        </w:rPr>
        <w:t xml:space="preserve"> "О Национальной стратегии действий в интересах детей на 2012 - 2017 годы".</w:t>
      </w:r>
    </w:p>
    <w:p w:rsidR="0040735A" w:rsidRDefault="0040735A" w:rsidP="0040735A">
      <w:pPr>
        <w:widowControl/>
        <w:autoSpaceDE w:val="0"/>
        <w:autoSpaceDN w:val="0"/>
        <w:adjustRightInd w:val="0"/>
        <w:ind w:firstLine="540"/>
        <w:jc w:val="both"/>
        <w:rPr>
          <w:rFonts w:eastAsia="Calibri"/>
          <w:sz w:val="28"/>
          <w:szCs w:val="28"/>
        </w:rPr>
      </w:pPr>
      <w:r>
        <w:rPr>
          <w:rFonts w:eastAsia="Calibri"/>
          <w:sz w:val="28"/>
          <w:szCs w:val="28"/>
        </w:rPr>
        <w:t>2.1.5. утверждение программы (плана) оздоровления муниципальных финансов, включающей план мероприятий по сокращению муниципального долга, или внесение изменений в указанную программу (план).</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2.1.6. соблюдение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установленных постановлением Правительства Пензенской области.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lastRenderedPageBreak/>
        <w:t xml:space="preserve">2.1.7. </w:t>
      </w:r>
      <w:proofErr w:type="spellStart"/>
      <w:r>
        <w:rPr>
          <w:rFonts w:eastAsia="Calibri"/>
          <w:sz w:val="28"/>
          <w:szCs w:val="28"/>
        </w:rPr>
        <w:t>неустановление</w:t>
      </w:r>
      <w:proofErr w:type="spellEnd"/>
      <w:r>
        <w:rPr>
          <w:rFonts w:eastAsia="Calibri"/>
          <w:sz w:val="28"/>
          <w:szCs w:val="28"/>
        </w:rPr>
        <w:t xml:space="preserve"> новых расходных обязательств, </w:t>
      </w:r>
      <w:proofErr w:type="spellStart"/>
      <w:r>
        <w:rPr>
          <w:rFonts w:eastAsia="Calibri"/>
          <w:sz w:val="28"/>
          <w:szCs w:val="28"/>
        </w:rPr>
        <w:t>неувеличение</w:t>
      </w:r>
      <w:proofErr w:type="spellEnd"/>
      <w:r>
        <w:rPr>
          <w:rFonts w:eastAsia="Calibri"/>
          <w:sz w:val="28"/>
          <w:szCs w:val="28"/>
        </w:rPr>
        <w:t xml:space="preserve"> расходов на выполнение действующих расходных обязательств, не обеспеченных финансовыми ресурсами.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2.1.8. проведение работы по оптимизации расходов бюджета.</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2.1.9. финансирование в первоочередном порядке расходов по выплате заработной платы с начислениями, надбавок к ней;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согласно законодательству Российской Федерации и (или) законодательству Пензенской области; на питание, на оплату коммунальных платежей; на проведение выборов и референдумов, а также расходы по погашению муниципального долга.</w:t>
      </w:r>
    </w:p>
    <w:p w:rsidR="0040735A" w:rsidRDefault="0040735A" w:rsidP="0040735A">
      <w:pPr>
        <w:widowControl/>
        <w:autoSpaceDE w:val="0"/>
        <w:autoSpaceDN w:val="0"/>
        <w:adjustRightInd w:val="0"/>
        <w:ind w:firstLine="540"/>
        <w:jc w:val="both"/>
        <w:rPr>
          <w:rFonts w:eastAsia="Calibri"/>
          <w:sz w:val="28"/>
          <w:szCs w:val="28"/>
        </w:rPr>
      </w:pPr>
      <w:r>
        <w:rPr>
          <w:rFonts w:eastAsia="Calibri"/>
          <w:sz w:val="28"/>
          <w:szCs w:val="28"/>
        </w:rPr>
        <w:t>2.1.10. обеспечение целевого и эффективного использования средств бюджета Пензенской области, получаемых в рамках реализации государственных программ.</w:t>
      </w:r>
    </w:p>
    <w:p w:rsidR="0040735A" w:rsidRDefault="0040735A" w:rsidP="0040735A">
      <w:pPr>
        <w:widowControl/>
        <w:autoSpaceDE w:val="0"/>
        <w:autoSpaceDN w:val="0"/>
        <w:adjustRightInd w:val="0"/>
        <w:ind w:firstLine="540"/>
        <w:jc w:val="both"/>
        <w:rPr>
          <w:rFonts w:eastAsia="Calibri"/>
          <w:sz w:val="28"/>
          <w:szCs w:val="28"/>
        </w:rPr>
      </w:pPr>
      <w:r>
        <w:rPr>
          <w:rFonts w:eastAsia="Calibri"/>
          <w:sz w:val="28"/>
          <w:szCs w:val="28"/>
        </w:rPr>
        <w:t xml:space="preserve">2.1.11. обеспечение </w:t>
      </w:r>
      <w:proofErr w:type="spellStart"/>
      <w:r>
        <w:rPr>
          <w:rFonts w:eastAsia="Calibri"/>
          <w:sz w:val="28"/>
          <w:szCs w:val="28"/>
        </w:rPr>
        <w:t>неувеличения</w:t>
      </w:r>
      <w:proofErr w:type="spellEnd"/>
      <w:r>
        <w:rPr>
          <w:rFonts w:eastAsia="Calibri"/>
          <w:sz w:val="28"/>
          <w:szCs w:val="28"/>
        </w:rPr>
        <w:t xml:space="preserve"> численности муниципальных служащих, работников органов местного самоуправления и общей численности работников муниципальных учреждений поселения, а также направления на согласование в Управление финансов  проектов правовых актов органов местного самоуправления об увеличении численности муниципальных служащих, работников органов местного самоуправления и (или) муниципальных учреждений поселения до их принятия в случае необходимости увеличения численности муниципальных служащих, работников органов местного самоуправления и (или) муниципальных учреждений в результате разграничения полномочий между органами государственной власти Российской Федерации, органами государственной власти Пензенской области и органами местного самоуправления, а также увеличения численности работников муниципальных учреждений в результате ввода в эксплуатацию объектов, находящихся в муниципальной собственности, либо в результате передачи указанных объектов из федеральной собственности или собственности Пензенской области в собственность поселения.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2.1.12. отсутствие решений о повышении оплаты труда работников органов местного самоуправления поселения на уровень, превышающий темпы и сроки повышения оплаты труда работников органов государственной власти Пензенской области.</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2.1.13. отсутствие по состоянию на 1-е число каждого месяца просроченной кредиторской задолженности бюджета поселения и муниципальных учреждений поселения в части расходов на оплату труда и иные выплаты работникам, а также обеспечение мер социальной поддержки отдельных категорий граждан.</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2.1.14. </w:t>
      </w:r>
      <w:proofErr w:type="spellStart"/>
      <w:r>
        <w:rPr>
          <w:rFonts w:eastAsia="Calibri"/>
          <w:sz w:val="28"/>
          <w:szCs w:val="28"/>
        </w:rPr>
        <w:t>непревышение</w:t>
      </w:r>
      <w:proofErr w:type="spellEnd"/>
      <w:r>
        <w:rPr>
          <w:rFonts w:eastAsia="Calibri"/>
          <w:sz w:val="28"/>
          <w:szCs w:val="28"/>
        </w:rPr>
        <w:t xml:space="preserve"> значения показателя доли просроченной кредиторской задолженности в расходах бюджетов поселений в 2020 году, предусмотренного соглашением (в процентах).</w:t>
      </w:r>
    </w:p>
    <w:p w:rsidR="0040735A" w:rsidRDefault="0040735A" w:rsidP="0040735A">
      <w:pPr>
        <w:widowControl/>
        <w:autoSpaceDE w:val="0"/>
        <w:autoSpaceDN w:val="0"/>
        <w:adjustRightInd w:val="0"/>
        <w:ind w:firstLine="539"/>
        <w:jc w:val="both"/>
        <w:rPr>
          <w:rFonts w:eastAsia="Calibri"/>
          <w:sz w:val="28"/>
          <w:szCs w:val="28"/>
        </w:rPr>
      </w:pP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lastRenderedPageBreak/>
        <w:t>2.1.15. Обеспечение реализации мероприятий:</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плана по устранению неэффективных налоговых льгот (пониженных ставок по налогам);</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плана по погашению (реструктуризации) кредиторской задолженности бюджета поселения;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программы (плана) оздоровления муниципальных финансов, включающей план мероприятий по сокращению муниципального долга.</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2.2. Исполняющий обязанности главы администрации </w:t>
      </w:r>
      <w:proofErr w:type="spellStart"/>
      <w:r>
        <w:rPr>
          <w:rFonts w:eastAsia="Calibri"/>
          <w:sz w:val="28"/>
          <w:szCs w:val="28"/>
        </w:rPr>
        <w:t>Бояровского</w:t>
      </w:r>
      <w:proofErr w:type="spellEnd"/>
      <w:r>
        <w:rPr>
          <w:rFonts w:eastAsia="Calibri"/>
          <w:sz w:val="28"/>
          <w:szCs w:val="28"/>
        </w:rPr>
        <w:t xml:space="preserve"> сельсовета обязан направлять в Управление финансов </w:t>
      </w:r>
      <w:proofErr w:type="spellStart"/>
      <w:r>
        <w:rPr>
          <w:rFonts w:eastAsia="Calibri"/>
          <w:sz w:val="28"/>
          <w:szCs w:val="28"/>
        </w:rPr>
        <w:t>Башмаковского</w:t>
      </w:r>
      <w:proofErr w:type="spellEnd"/>
      <w:r>
        <w:rPr>
          <w:rFonts w:eastAsia="Calibri"/>
          <w:sz w:val="28"/>
          <w:szCs w:val="28"/>
        </w:rPr>
        <w:t xml:space="preserve"> района Пензенской области ежеквартально до 15-го числа месяца, следующего за отчетным кварталом (до 5 февраля –за отчетный финансовый год</w:t>
      </w:r>
      <w:proofErr w:type="gramStart"/>
      <w:r>
        <w:rPr>
          <w:rFonts w:eastAsia="Calibri"/>
          <w:sz w:val="28"/>
          <w:szCs w:val="28"/>
        </w:rPr>
        <w:t>),  отчеты</w:t>
      </w:r>
      <w:proofErr w:type="gramEnd"/>
      <w:r>
        <w:rPr>
          <w:rFonts w:eastAsia="Calibri"/>
          <w:sz w:val="28"/>
          <w:szCs w:val="28"/>
        </w:rPr>
        <w:t xml:space="preserve"> об исполнении обязательств поселения, предусмотренных пунктами 1,2, и 4 Перечня и подпунктами  2.1.1-2.1.14 пункта 2.1. настоящего Соглашения.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2.3.  Управление финансов обязано:</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2.3.1. осуществлять контроль за исполнением настоящего Соглашения;</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2.3.2. рассматривать обращения Получателя по вопросам  основных параметров проекта бюджета поселения на 2021 год и на плановый период 2022 и 2023 годов (доходы, расходы, дефицит или  профицит, источники финансирования дефицита местного бюджета), учитывающих бюджетный эффект от реализации мероприятий плана по устранению неэффективных налоговых льгот (пониженных ставок по налогам), программы (плана) оздоровления муниципальных финансов, включающей план по сокращению муниципального долга поселения, до внесения указанного проекта в  представительный орган поселения и направлять заключения на них в течение 20 рабочих дней со  дня их поступления в Управление финансов;</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 xml:space="preserve">2.3.3. рассматривать обращения Получателя по вопросам проектов решений представительного органа поселения о внесении изменений в решение о бюджете </w:t>
      </w:r>
      <w:proofErr w:type="spellStart"/>
      <w:r>
        <w:rPr>
          <w:rFonts w:eastAsia="Calibri"/>
          <w:sz w:val="28"/>
          <w:szCs w:val="28"/>
        </w:rPr>
        <w:t>Бояровского</w:t>
      </w:r>
      <w:proofErr w:type="spellEnd"/>
      <w:r>
        <w:rPr>
          <w:rFonts w:eastAsia="Calibri"/>
          <w:sz w:val="28"/>
          <w:szCs w:val="28"/>
        </w:rPr>
        <w:t xml:space="preserve"> сельсовета </w:t>
      </w:r>
      <w:proofErr w:type="spellStart"/>
      <w:r>
        <w:rPr>
          <w:rFonts w:eastAsia="Calibri"/>
          <w:sz w:val="28"/>
          <w:szCs w:val="28"/>
        </w:rPr>
        <w:t>Башмаковского</w:t>
      </w:r>
      <w:proofErr w:type="spellEnd"/>
      <w:r>
        <w:rPr>
          <w:rFonts w:eastAsia="Calibri"/>
          <w:sz w:val="28"/>
          <w:szCs w:val="28"/>
        </w:rPr>
        <w:t xml:space="preserve"> района на 2020 год и на плановый период 2021 и 2022 годов и направлять заключения на них в течение 10 рабочих дней со дня их поступления в Управление финансов;</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2.3.4. рассматривать обращения Получателя  по вопросам проектов нормативных правовых актов органов местного самоуправления поселения (проектов нормативных правовых актов о внесении изменений в указанные акты), направленных на установление (увеличение расходов на выполнение) публичных нормативных обязательств поселения, осуществляемых за счет средств бюджета  поселения, до их принятия (утверждения) органами местного самоуправления поселения и направлять заключения на них в течение 20 рабочих дней со дня их поступления в Управление финансов;</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2.3.5. рассматривать обращения Получателя по вопросам проектов нормативных правовых актов органов местного самоуправления об увеличении численности   муниципальных служащих, работников органов местного самоуправления и (или) муниципальных учреждений и направлять заключения на них в течение 20 рабочих дней со дня их поступления в Управление финансов;</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lastRenderedPageBreak/>
        <w:t>2.3.6. осуществлять ежеквартально мониторинг исполнения Получателем обязательств, предусмотренных Перечнем и пунктом 2.1. настоящего Соглашения.</w:t>
      </w:r>
    </w:p>
    <w:p w:rsidR="0040735A" w:rsidRDefault="0040735A" w:rsidP="0040735A">
      <w:pPr>
        <w:widowControl/>
        <w:autoSpaceDE w:val="0"/>
        <w:autoSpaceDN w:val="0"/>
        <w:adjustRightInd w:val="0"/>
        <w:ind w:firstLine="720"/>
        <w:jc w:val="center"/>
        <w:rPr>
          <w:b/>
          <w:sz w:val="28"/>
          <w:szCs w:val="28"/>
        </w:rPr>
      </w:pPr>
      <w:r>
        <w:rPr>
          <w:b/>
          <w:sz w:val="28"/>
          <w:szCs w:val="28"/>
        </w:rPr>
        <w:t>3. Ответственность сторон</w:t>
      </w:r>
    </w:p>
    <w:p w:rsidR="0040735A" w:rsidRDefault="0040735A" w:rsidP="0040735A">
      <w:pPr>
        <w:widowControl/>
        <w:autoSpaceDE w:val="0"/>
        <w:autoSpaceDN w:val="0"/>
        <w:adjustRightInd w:val="0"/>
        <w:ind w:firstLine="539"/>
        <w:jc w:val="both"/>
        <w:rPr>
          <w:rFonts w:eastAsia="Calibri"/>
          <w:sz w:val="28"/>
          <w:szCs w:val="28"/>
        </w:rPr>
      </w:pPr>
      <w:r>
        <w:rPr>
          <w:rFonts w:eastAsia="Calibri"/>
          <w:sz w:val="28"/>
          <w:szCs w:val="28"/>
        </w:rPr>
        <w:t>3.1. В случае невыполнения в отчетном финансовом году   обязательств Получателем, предусмотренных Перечнем, исполняющий обязанности главы местной администрации имеет право применить к должностным лицам администрации, чьи действия (бездействие) привели к нарушению указанных обязательств меры дисциплинарной ответственности в соответствии с законодательством Российской Федерации.</w:t>
      </w:r>
    </w:p>
    <w:p w:rsidR="0040735A" w:rsidRDefault="0040735A" w:rsidP="0040735A">
      <w:pPr>
        <w:widowControl/>
        <w:autoSpaceDE w:val="0"/>
        <w:autoSpaceDN w:val="0"/>
        <w:adjustRightInd w:val="0"/>
        <w:ind w:firstLine="720"/>
        <w:jc w:val="both"/>
        <w:rPr>
          <w:sz w:val="28"/>
          <w:szCs w:val="28"/>
        </w:rPr>
      </w:pPr>
      <w:r>
        <w:rPr>
          <w:sz w:val="28"/>
          <w:szCs w:val="28"/>
        </w:rPr>
        <w:t>3.2. В случае непредставления в Управление финансов до 5 апреля 2020 года Получателем соглашения, подписанного указанным должностным лицом, к должностным лицам администрации поселения, чьи действия(бездействие) привели к нарушению срока представления соглашения, исполняющим обязанности главы местной администрации поселения применяются меры дисциплинарной ответственности в соответствии с законодательством Российской Федерации.</w:t>
      </w:r>
    </w:p>
    <w:p w:rsidR="0040735A" w:rsidRDefault="0040735A" w:rsidP="0040735A">
      <w:pPr>
        <w:widowControl/>
        <w:autoSpaceDE w:val="0"/>
        <w:autoSpaceDN w:val="0"/>
        <w:adjustRightInd w:val="0"/>
        <w:ind w:firstLine="720"/>
        <w:jc w:val="both"/>
        <w:rPr>
          <w:sz w:val="28"/>
          <w:szCs w:val="28"/>
        </w:rPr>
      </w:pPr>
      <w:r>
        <w:rPr>
          <w:sz w:val="28"/>
          <w:szCs w:val="28"/>
        </w:rPr>
        <w:t>3.3. Получатель освобождается от ответственности за неисполнение или ненадлежащее исполнение обязательств, предусмотренных настоящим Соглашением, в случае прекращения полномочий исполняющего обязанности главы местной администрации поселения, подписавшего настоящее Соглашение, и избрания (назначения) в 2020 году другого лица главой местной администрации поселения (временно исполняющим обязанности   главы местной администрации поселения).</w:t>
      </w:r>
    </w:p>
    <w:p w:rsidR="0040735A" w:rsidRDefault="0040735A" w:rsidP="0040735A">
      <w:pPr>
        <w:widowControl/>
        <w:autoSpaceDE w:val="0"/>
        <w:autoSpaceDN w:val="0"/>
        <w:adjustRightInd w:val="0"/>
        <w:ind w:firstLine="720"/>
        <w:jc w:val="both"/>
        <w:rPr>
          <w:sz w:val="28"/>
          <w:szCs w:val="28"/>
        </w:rPr>
      </w:pPr>
      <w:r>
        <w:rPr>
          <w:sz w:val="28"/>
          <w:szCs w:val="28"/>
        </w:rPr>
        <w:t>3.4. Получатель освобождается от ответственности за неисполнение или ненадлежащее исполнение обязательств, предусмотренных подпунктом 1.4 пункта 1 и подпунктами 2.5,2.10,2.11 пункта 2 Перечня, в случае возникновения обстоятельств непреодолимой силы, препятствующих выполнению поселением таких обязательств.</w:t>
      </w:r>
    </w:p>
    <w:p w:rsidR="0040735A" w:rsidRDefault="0040735A" w:rsidP="0040735A">
      <w:pPr>
        <w:widowControl/>
        <w:autoSpaceDE w:val="0"/>
        <w:autoSpaceDN w:val="0"/>
        <w:adjustRightInd w:val="0"/>
        <w:ind w:firstLine="720"/>
        <w:jc w:val="center"/>
        <w:rPr>
          <w:b/>
          <w:sz w:val="28"/>
          <w:szCs w:val="28"/>
        </w:rPr>
      </w:pPr>
      <w:r>
        <w:rPr>
          <w:b/>
          <w:sz w:val="28"/>
          <w:szCs w:val="28"/>
        </w:rPr>
        <w:t>4. Внесение изменений и дополнений в Соглашение</w:t>
      </w:r>
    </w:p>
    <w:p w:rsidR="0040735A" w:rsidRDefault="0040735A" w:rsidP="0040735A">
      <w:pPr>
        <w:widowControl/>
        <w:autoSpaceDE w:val="0"/>
        <w:autoSpaceDN w:val="0"/>
        <w:adjustRightInd w:val="0"/>
        <w:ind w:firstLine="720"/>
        <w:jc w:val="both"/>
        <w:rPr>
          <w:sz w:val="28"/>
          <w:szCs w:val="28"/>
        </w:rPr>
      </w:pPr>
      <w:r>
        <w:rPr>
          <w:sz w:val="28"/>
          <w:szCs w:val="28"/>
        </w:rPr>
        <w:t>4.1. По взаимному соглашению Сторон, а также  в случае изменения бюджетного законодательства Российской Федерации, законодательства Российской Федерации о налогах и сборах и (или) в связи с изменением прогноза социально-экономического развития Российской Федерации на 2020  год и на плановый период 2021 и 2022 годов, прогноза социально- экономического развития   Пензенской области на 2020 год и на плановый период 2021 и 2022 годов в настоящее Соглашение могут быть внесены изменения и дополнения путем заключения дополнительного соглашения, являющегося неотъемлемой частью настоящего Соглашения.</w:t>
      </w:r>
    </w:p>
    <w:p w:rsidR="0040735A" w:rsidRDefault="0040735A" w:rsidP="0040735A">
      <w:pPr>
        <w:widowControl/>
        <w:autoSpaceDE w:val="0"/>
        <w:autoSpaceDN w:val="0"/>
        <w:adjustRightInd w:val="0"/>
        <w:ind w:firstLine="720"/>
        <w:rPr>
          <w:b/>
          <w:sz w:val="28"/>
          <w:szCs w:val="28"/>
        </w:rPr>
      </w:pPr>
      <w:r>
        <w:rPr>
          <w:b/>
          <w:sz w:val="28"/>
          <w:szCs w:val="28"/>
        </w:rPr>
        <w:t xml:space="preserve">                                  5. Срок действия Соглашения</w:t>
      </w:r>
    </w:p>
    <w:p w:rsidR="0040735A" w:rsidRDefault="0040735A" w:rsidP="0040735A">
      <w:pPr>
        <w:widowControl/>
        <w:autoSpaceDE w:val="0"/>
        <w:autoSpaceDN w:val="0"/>
        <w:adjustRightInd w:val="0"/>
        <w:ind w:firstLine="720"/>
        <w:jc w:val="both"/>
        <w:rPr>
          <w:sz w:val="28"/>
          <w:szCs w:val="28"/>
        </w:rPr>
      </w:pPr>
      <w:r>
        <w:rPr>
          <w:sz w:val="28"/>
          <w:szCs w:val="28"/>
        </w:rPr>
        <w:t>5.1. Настоящее Соглашение вступает в силу с даты его подписания Сторонами и распространяется на правоотношения, возникшие с 1 января 2020 года.</w:t>
      </w:r>
    </w:p>
    <w:p w:rsidR="0040735A" w:rsidRDefault="0040735A" w:rsidP="0040735A">
      <w:pPr>
        <w:widowControl/>
        <w:autoSpaceDE w:val="0"/>
        <w:autoSpaceDN w:val="0"/>
        <w:adjustRightInd w:val="0"/>
        <w:ind w:firstLine="720"/>
        <w:jc w:val="both"/>
        <w:rPr>
          <w:b/>
          <w:sz w:val="28"/>
          <w:szCs w:val="28"/>
        </w:rPr>
      </w:pPr>
      <w:r>
        <w:rPr>
          <w:sz w:val="28"/>
          <w:szCs w:val="28"/>
        </w:rPr>
        <w:lastRenderedPageBreak/>
        <w:t xml:space="preserve">5.2. Настоящее Соглашение действует по 31 декабря 2020 года включительно и до полного исполнения сторонами своих обязательств </w:t>
      </w:r>
      <w:proofErr w:type="spellStart"/>
      <w:r>
        <w:rPr>
          <w:sz w:val="28"/>
          <w:szCs w:val="28"/>
        </w:rPr>
        <w:t>понастоящему</w:t>
      </w:r>
      <w:proofErr w:type="spellEnd"/>
      <w:r>
        <w:rPr>
          <w:sz w:val="28"/>
          <w:szCs w:val="28"/>
        </w:rPr>
        <w:t xml:space="preserve"> Соглашения.</w:t>
      </w:r>
    </w:p>
    <w:p w:rsidR="0040735A" w:rsidRDefault="0040735A" w:rsidP="0040735A">
      <w:pPr>
        <w:widowControl/>
        <w:autoSpaceDE w:val="0"/>
        <w:autoSpaceDN w:val="0"/>
        <w:adjustRightInd w:val="0"/>
        <w:ind w:firstLine="720"/>
        <w:jc w:val="both"/>
        <w:rPr>
          <w:b/>
          <w:sz w:val="28"/>
          <w:szCs w:val="28"/>
        </w:rPr>
      </w:pPr>
      <w:r>
        <w:rPr>
          <w:sz w:val="28"/>
          <w:szCs w:val="28"/>
        </w:rPr>
        <w:t xml:space="preserve">                              </w:t>
      </w:r>
      <w:r>
        <w:rPr>
          <w:b/>
          <w:sz w:val="28"/>
          <w:szCs w:val="28"/>
        </w:rPr>
        <w:t>6. Заключительные положения</w:t>
      </w:r>
    </w:p>
    <w:p w:rsidR="0040735A" w:rsidRDefault="0040735A" w:rsidP="0040735A">
      <w:pPr>
        <w:widowControl/>
        <w:autoSpaceDE w:val="0"/>
        <w:autoSpaceDN w:val="0"/>
        <w:adjustRightInd w:val="0"/>
        <w:ind w:firstLine="720"/>
        <w:jc w:val="both"/>
        <w:rPr>
          <w:sz w:val="28"/>
          <w:szCs w:val="28"/>
        </w:rPr>
      </w:pPr>
      <w:r>
        <w:rPr>
          <w:sz w:val="28"/>
          <w:szCs w:val="28"/>
        </w:rPr>
        <w:t>6.1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40735A" w:rsidRDefault="0040735A" w:rsidP="0040735A">
      <w:pPr>
        <w:widowControl/>
        <w:autoSpaceDE w:val="0"/>
        <w:autoSpaceDN w:val="0"/>
        <w:adjustRightInd w:val="0"/>
        <w:ind w:firstLine="720"/>
        <w:jc w:val="both"/>
        <w:rPr>
          <w:sz w:val="28"/>
          <w:szCs w:val="28"/>
        </w:rPr>
      </w:pPr>
      <w:r>
        <w:rPr>
          <w:sz w:val="28"/>
          <w:szCs w:val="28"/>
        </w:rPr>
        <w:t>6.2. Споры, связанные с исполнением настоящего Соглашения, разрешаются путем проведения переговоров или в судебном порядке.</w:t>
      </w:r>
    </w:p>
    <w:p w:rsidR="0040735A" w:rsidRDefault="0040735A" w:rsidP="0040735A">
      <w:pPr>
        <w:widowControl/>
        <w:autoSpaceDE w:val="0"/>
        <w:autoSpaceDN w:val="0"/>
        <w:adjustRightInd w:val="0"/>
        <w:ind w:firstLine="720"/>
        <w:jc w:val="both"/>
        <w:rPr>
          <w:sz w:val="28"/>
          <w:szCs w:val="28"/>
        </w:rPr>
      </w:pPr>
      <w:r>
        <w:rPr>
          <w:sz w:val="28"/>
          <w:szCs w:val="28"/>
        </w:rPr>
        <w:t>6.3. Настоящее Соглашение составлено на 7 листах, в двух экземплярах, имеющих одинаковую юридическую силу, по одному для каждой из Сторон.</w:t>
      </w:r>
    </w:p>
    <w:p w:rsidR="0040735A" w:rsidRDefault="0040735A" w:rsidP="0040735A">
      <w:pPr>
        <w:widowControl/>
        <w:autoSpaceDE w:val="0"/>
        <w:autoSpaceDN w:val="0"/>
        <w:adjustRightInd w:val="0"/>
        <w:jc w:val="center"/>
        <w:rPr>
          <w:b/>
          <w:sz w:val="28"/>
          <w:szCs w:val="28"/>
        </w:rPr>
      </w:pPr>
    </w:p>
    <w:p w:rsidR="0040735A" w:rsidRDefault="0040735A" w:rsidP="0040735A">
      <w:pPr>
        <w:widowControl/>
        <w:autoSpaceDE w:val="0"/>
        <w:autoSpaceDN w:val="0"/>
        <w:adjustRightInd w:val="0"/>
        <w:jc w:val="center"/>
        <w:rPr>
          <w:b/>
          <w:sz w:val="28"/>
          <w:szCs w:val="28"/>
        </w:rPr>
      </w:pPr>
      <w:r>
        <w:rPr>
          <w:b/>
          <w:sz w:val="28"/>
          <w:szCs w:val="28"/>
        </w:rPr>
        <w:t>7. Юридические адреса, подписи Сторон</w:t>
      </w:r>
    </w:p>
    <w:p w:rsidR="0040735A" w:rsidRDefault="0040735A" w:rsidP="0040735A">
      <w:pPr>
        <w:widowControl/>
        <w:autoSpaceDE w:val="0"/>
        <w:autoSpaceDN w:val="0"/>
        <w:adjustRightInd w:val="0"/>
        <w:jc w:val="right"/>
        <w:rPr>
          <w:sz w:val="28"/>
          <w:szCs w:val="32"/>
        </w:rPr>
      </w:pPr>
    </w:p>
    <w:tbl>
      <w:tblPr>
        <w:tblW w:w="0" w:type="auto"/>
        <w:tblLook w:val="01E0" w:firstRow="1" w:lastRow="1" w:firstColumn="1" w:lastColumn="1" w:noHBand="0" w:noVBand="0"/>
      </w:tblPr>
      <w:tblGrid>
        <w:gridCol w:w="4709"/>
        <w:gridCol w:w="4646"/>
      </w:tblGrid>
      <w:tr w:rsidR="0040735A" w:rsidTr="0040735A">
        <w:trPr>
          <w:trHeight w:val="5464"/>
        </w:trPr>
        <w:tc>
          <w:tcPr>
            <w:tcW w:w="4968" w:type="dxa"/>
          </w:tcPr>
          <w:p w:rsidR="0040735A" w:rsidRDefault="0040735A">
            <w:pPr>
              <w:pStyle w:val="a4"/>
            </w:pPr>
          </w:p>
          <w:p w:rsidR="0040735A" w:rsidRDefault="0040735A">
            <w:pPr>
              <w:widowControl/>
              <w:autoSpaceDE w:val="0"/>
              <w:autoSpaceDN w:val="0"/>
              <w:adjustRightInd w:val="0"/>
              <w:spacing w:line="276" w:lineRule="auto"/>
              <w:jc w:val="center"/>
              <w:rPr>
                <w:sz w:val="28"/>
                <w:szCs w:val="28"/>
                <w:lang w:eastAsia="en-US"/>
              </w:rPr>
            </w:pPr>
            <w:r>
              <w:rPr>
                <w:sz w:val="28"/>
                <w:szCs w:val="28"/>
                <w:lang w:eastAsia="en-US"/>
              </w:rPr>
              <w:t xml:space="preserve">Администрация </w:t>
            </w:r>
            <w:proofErr w:type="spellStart"/>
            <w:r>
              <w:rPr>
                <w:sz w:val="28"/>
                <w:szCs w:val="28"/>
                <w:lang w:eastAsia="en-US"/>
              </w:rPr>
              <w:t>Бояровского</w:t>
            </w:r>
            <w:proofErr w:type="spellEnd"/>
            <w:r>
              <w:rPr>
                <w:sz w:val="28"/>
                <w:szCs w:val="28"/>
                <w:lang w:eastAsia="en-US"/>
              </w:rPr>
              <w:t xml:space="preserve"> сельсовета </w:t>
            </w:r>
            <w:proofErr w:type="spellStart"/>
            <w:r>
              <w:rPr>
                <w:sz w:val="28"/>
                <w:szCs w:val="28"/>
                <w:lang w:eastAsia="en-US"/>
              </w:rPr>
              <w:t>Башмаковского</w:t>
            </w:r>
            <w:proofErr w:type="spellEnd"/>
            <w:r>
              <w:rPr>
                <w:sz w:val="28"/>
                <w:szCs w:val="28"/>
                <w:lang w:eastAsia="en-US"/>
              </w:rPr>
              <w:t xml:space="preserve"> района</w:t>
            </w:r>
          </w:p>
          <w:p w:rsidR="0040735A" w:rsidRDefault="0040735A">
            <w:pPr>
              <w:widowControl/>
              <w:autoSpaceDE w:val="0"/>
              <w:autoSpaceDN w:val="0"/>
              <w:adjustRightInd w:val="0"/>
              <w:spacing w:line="276" w:lineRule="auto"/>
              <w:jc w:val="center"/>
              <w:rPr>
                <w:sz w:val="28"/>
                <w:szCs w:val="28"/>
                <w:lang w:eastAsia="en-US"/>
              </w:rPr>
            </w:pPr>
            <w:r>
              <w:rPr>
                <w:sz w:val="28"/>
                <w:szCs w:val="28"/>
                <w:lang w:eastAsia="en-US"/>
              </w:rPr>
              <w:t>Пензенской области</w:t>
            </w:r>
          </w:p>
          <w:p w:rsidR="0040735A" w:rsidRDefault="0040735A">
            <w:pPr>
              <w:widowControl/>
              <w:autoSpaceDE w:val="0"/>
              <w:autoSpaceDN w:val="0"/>
              <w:adjustRightInd w:val="0"/>
              <w:spacing w:line="276" w:lineRule="auto"/>
              <w:jc w:val="center"/>
              <w:rPr>
                <w:sz w:val="28"/>
                <w:szCs w:val="28"/>
                <w:lang w:eastAsia="en-US"/>
              </w:rPr>
            </w:pPr>
            <w:r>
              <w:rPr>
                <w:sz w:val="28"/>
                <w:szCs w:val="28"/>
                <w:lang w:eastAsia="en-US"/>
              </w:rPr>
              <w:t xml:space="preserve">442045, Пензенская область, </w:t>
            </w:r>
            <w:proofErr w:type="spellStart"/>
            <w:r>
              <w:rPr>
                <w:sz w:val="28"/>
                <w:szCs w:val="28"/>
                <w:lang w:eastAsia="en-US"/>
              </w:rPr>
              <w:t>Башмаковский</w:t>
            </w:r>
            <w:proofErr w:type="spellEnd"/>
            <w:r>
              <w:rPr>
                <w:sz w:val="28"/>
                <w:szCs w:val="28"/>
                <w:lang w:eastAsia="en-US"/>
              </w:rPr>
              <w:t xml:space="preserve"> район, с. Каменка, ул. Новая, 1а</w:t>
            </w:r>
          </w:p>
          <w:p w:rsidR="0040735A" w:rsidRDefault="0040735A">
            <w:pPr>
              <w:widowControl/>
              <w:autoSpaceDE w:val="0"/>
              <w:autoSpaceDN w:val="0"/>
              <w:adjustRightInd w:val="0"/>
              <w:spacing w:line="276" w:lineRule="auto"/>
              <w:jc w:val="center"/>
              <w:rPr>
                <w:sz w:val="28"/>
                <w:szCs w:val="28"/>
                <w:lang w:eastAsia="en-US"/>
              </w:rPr>
            </w:pPr>
            <w:r>
              <w:rPr>
                <w:sz w:val="28"/>
                <w:szCs w:val="28"/>
                <w:lang w:eastAsia="en-US"/>
              </w:rPr>
              <w:t xml:space="preserve"> </w:t>
            </w:r>
          </w:p>
          <w:p w:rsidR="0040735A" w:rsidRDefault="0040735A">
            <w:pPr>
              <w:widowControl/>
              <w:autoSpaceDE w:val="0"/>
              <w:autoSpaceDN w:val="0"/>
              <w:adjustRightInd w:val="0"/>
              <w:spacing w:line="276" w:lineRule="auto"/>
              <w:jc w:val="center"/>
              <w:rPr>
                <w:sz w:val="28"/>
                <w:szCs w:val="28"/>
                <w:lang w:eastAsia="en-US"/>
              </w:rPr>
            </w:pPr>
          </w:p>
          <w:p w:rsidR="0040735A" w:rsidRDefault="0040735A">
            <w:pPr>
              <w:widowControl/>
              <w:autoSpaceDE w:val="0"/>
              <w:autoSpaceDN w:val="0"/>
              <w:adjustRightInd w:val="0"/>
              <w:spacing w:line="276" w:lineRule="auto"/>
              <w:jc w:val="center"/>
              <w:rPr>
                <w:sz w:val="28"/>
                <w:szCs w:val="28"/>
                <w:lang w:eastAsia="en-US"/>
              </w:rPr>
            </w:pPr>
            <w:r>
              <w:rPr>
                <w:sz w:val="28"/>
                <w:szCs w:val="28"/>
                <w:lang w:eastAsia="en-US"/>
              </w:rPr>
              <w:t xml:space="preserve">Исполняющий обязанности  главы  администрации </w:t>
            </w:r>
            <w:r>
              <w:rPr>
                <w:sz w:val="28"/>
                <w:szCs w:val="28"/>
                <w:lang w:eastAsia="en-US"/>
              </w:rPr>
              <w:br/>
            </w:r>
            <w:proofErr w:type="spellStart"/>
            <w:r>
              <w:rPr>
                <w:sz w:val="28"/>
                <w:szCs w:val="28"/>
                <w:lang w:eastAsia="en-US"/>
              </w:rPr>
              <w:t>Бояровского</w:t>
            </w:r>
            <w:proofErr w:type="spellEnd"/>
            <w:r>
              <w:rPr>
                <w:sz w:val="28"/>
                <w:szCs w:val="28"/>
                <w:lang w:eastAsia="en-US"/>
              </w:rPr>
              <w:t xml:space="preserve"> сельсовета </w:t>
            </w:r>
            <w:proofErr w:type="spellStart"/>
            <w:r>
              <w:rPr>
                <w:sz w:val="28"/>
                <w:szCs w:val="28"/>
                <w:lang w:eastAsia="en-US"/>
              </w:rPr>
              <w:t>Башмаковского</w:t>
            </w:r>
            <w:proofErr w:type="spellEnd"/>
            <w:r>
              <w:rPr>
                <w:sz w:val="28"/>
                <w:szCs w:val="28"/>
                <w:lang w:eastAsia="en-US"/>
              </w:rPr>
              <w:t xml:space="preserve"> района</w:t>
            </w:r>
          </w:p>
          <w:p w:rsidR="0040735A" w:rsidRDefault="0040735A">
            <w:pPr>
              <w:widowControl/>
              <w:autoSpaceDE w:val="0"/>
              <w:autoSpaceDN w:val="0"/>
              <w:adjustRightInd w:val="0"/>
              <w:spacing w:after="200" w:line="276" w:lineRule="auto"/>
              <w:rPr>
                <w:sz w:val="28"/>
                <w:szCs w:val="28"/>
                <w:lang w:eastAsia="en-US"/>
              </w:rPr>
            </w:pPr>
            <w:r>
              <w:rPr>
                <w:sz w:val="24"/>
                <w:szCs w:val="24"/>
                <w:lang w:eastAsia="en-US"/>
              </w:rPr>
              <w:t>_____________</w:t>
            </w:r>
            <w:proofErr w:type="gramStart"/>
            <w:r>
              <w:rPr>
                <w:sz w:val="24"/>
                <w:szCs w:val="24"/>
                <w:lang w:eastAsia="en-US"/>
              </w:rPr>
              <w:t xml:space="preserve">_ </w:t>
            </w:r>
            <w:r>
              <w:rPr>
                <w:sz w:val="28"/>
                <w:szCs w:val="28"/>
                <w:lang w:eastAsia="en-US"/>
              </w:rPr>
              <w:t xml:space="preserve"> </w:t>
            </w:r>
            <w:proofErr w:type="spellStart"/>
            <w:r>
              <w:rPr>
                <w:sz w:val="28"/>
                <w:szCs w:val="28"/>
                <w:lang w:eastAsia="en-US"/>
              </w:rPr>
              <w:t>А.В.Клюев</w:t>
            </w:r>
            <w:proofErr w:type="spellEnd"/>
            <w:proofErr w:type="gramEnd"/>
          </w:p>
          <w:p w:rsidR="0040735A" w:rsidRDefault="0040735A">
            <w:pPr>
              <w:widowControl/>
              <w:autoSpaceDE w:val="0"/>
              <w:autoSpaceDN w:val="0"/>
              <w:adjustRightInd w:val="0"/>
              <w:rPr>
                <w:sz w:val="24"/>
                <w:szCs w:val="24"/>
                <w:lang w:eastAsia="en-US"/>
              </w:rPr>
            </w:pPr>
          </w:p>
        </w:tc>
        <w:tc>
          <w:tcPr>
            <w:tcW w:w="4885" w:type="dxa"/>
          </w:tcPr>
          <w:p w:rsidR="0040735A" w:rsidRDefault="0040735A">
            <w:pPr>
              <w:widowControl/>
              <w:tabs>
                <w:tab w:val="left" w:pos="1050"/>
              </w:tabs>
              <w:autoSpaceDE w:val="0"/>
              <w:autoSpaceDN w:val="0"/>
              <w:adjustRightInd w:val="0"/>
              <w:rPr>
                <w:sz w:val="24"/>
                <w:szCs w:val="24"/>
                <w:lang w:eastAsia="en-US"/>
              </w:rPr>
            </w:pPr>
            <w:r>
              <w:rPr>
                <w:sz w:val="24"/>
                <w:szCs w:val="24"/>
                <w:lang w:eastAsia="en-US"/>
              </w:rPr>
              <w:tab/>
            </w:r>
          </w:p>
          <w:p w:rsidR="0040735A" w:rsidRDefault="0040735A">
            <w:pPr>
              <w:widowControl/>
              <w:autoSpaceDE w:val="0"/>
              <w:autoSpaceDN w:val="0"/>
              <w:adjustRightInd w:val="0"/>
              <w:jc w:val="center"/>
              <w:rPr>
                <w:sz w:val="28"/>
                <w:szCs w:val="28"/>
                <w:lang w:eastAsia="en-US"/>
              </w:rPr>
            </w:pPr>
            <w:r>
              <w:rPr>
                <w:sz w:val="28"/>
                <w:szCs w:val="28"/>
                <w:lang w:eastAsia="en-US"/>
              </w:rPr>
              <w:t xml:space="preserve">Управление финансов </w:t>
            </w:r>
            <w:proofErr w:type="spellStart"/>
            <w:r>
              <w:rPr>
                <w:sz w:val="28"/>
                <w:szCs w:val="28"/>
                <w:lang w:eastAsia="en-US"/>
              </w:rPr>
              <w:t>Башмаковского</w:t>
            </w:r>
            <w:proofErr w:type="spellEnd"/>
            <w:r>
              <w:rPr>
                <w:sz w:val="28"/>
                <w:szCs w:val="28"/>
                <w:lang w:eastAsia="en-US"/>
              </w:rPr>
              <w:t xml:space="preserve"> района</w:t>
            </w:r>
          </w:p>
          <w:p w:rsidR="0040735A" w:rsidRDefault="0040735A">
            <w:pPr>
              <w:widowControl/>
              <w:autoSpaceDE w:val="0"/>
              <w:autoSpaceDN w:val="0"/>
              <w:adjustRightInd w:val="0"/>
              <w:jc w:val="center"/>
              <w:rPr>
                <w:sz w:val="28"/>
                <w:szCs w:val="28"/>
                <w:lang w:eastAsia="en-US"/>
              </w:rPr>
            </w:pPr>
            <w:r>
              <w:rPr>
                <w:sz w:val="28"/>
                <w:szCs w:val="28"/>
                <w:lang w:eastAsia="en-US"/>
              </w:rPr>
              <w:t>Пензенской области</w:t>
            </w:r>
          </w:p>
          <w:p w:rsidR="0040735A" w:rsidRDefault="0040735A">
            <w:pPr>
              <w:widowControl/>
              <w:tabs>
                <w:tab w:val="left" w:pos="1035"/>
              </w:tabs>
              <w:autoSpaceDE w:val="0"/>
              <w:autoSpaceDN w:val="0"/>
              <w:adjustRightInd w:val="0"/>
              <w:rPr>
                <w:sz w:val="28"/>
                <w:szCs w:val="28"/>
                <w:lang w:eastAsia="en-US"/>
              </w:rPr>
            </w:pPr>
            <w:r>
              <w:rPr>
                <w:sz w:val="28"/>
                <w:szCs w:val="28"/>
                <w:lang w:eastAsia="en-US"/>
              </w:rPr>
              <w:tab/>
              <w:t xml:space="preserve">442060, Пензенская </w:t>
            </w:r>
            <w:proofErr w:type="gramStart"/>
            <w:r>
              <w:rPr>
                <w:sz w:val="28"/>
                <w:szCs w:val="28"/>
                <w:lang w:eastAsia="en-US"/>
              </w:rPr>
              <w:t xml:space="preserve">область,   </w:t>
            </w:r>
            <w:proofErr w:type="spellStart"/>
            <w:proofErr w:type="gramEnd"/>
            <w:r>
              <w:rPr>
                <w:sz w:val="28"/>
                <w:szCs w:val="28"/>
                <w:lang w:eastAsia="en-US"/>
              </w:rPr>
              <w:t>р.п</w:t>
            </w:r>
            <w:proofErr w:type="spellEnd"/>
            <w:r>
              <w:rPr>
                <w:sz w:val="28"/>
                <w:szCs w:val="28"/>
                <w:lang w:eastAsia="en-US"/>
              </w:rPr>
              <w:t>. Башмаково, ул. Советская, 17</w:t>
            </w:r>
          </w:p>
          <w:p w:rsidR="0040735A" w:rsidRDefault="0040735A">
            <w:pPr>
              <w:widowControl/>
              <w:autoSpaceDE w:val="0"/>
              <w:autoSpaceDN w:val="0"/>
              <w:adjustRightInd w:val="0"/>
              <w:rPr>
                <w:sz w:val="24"/>
                <w:szCs w:val="24"/>
                <w:lang w:eastAsia="en-US"/>
              </w:rPr>
            </w:pPr>
          </w:p>
          <w:p w:rsidR="0040735A" w:rsidRDefault="0040735A">
            <w:pPr>
              <w:widowControl/>
              <w:autoSpaceDE w:val="0"/>
              <w:autoSpaceDN w:val="0"/>
              <w:adjustRightInd w:val="0"/>
              <w:rPr>
                <w:sz w:val="24"/>
                <w:szCs w:val="24"/>
                <w:lang w:eastAsia="en-US"/>
              </w:rPr>
            </w:pPr>
          </w:p>
          <w:p w:rsidR="0040735A" w:rsidRDefault="0040735A">
            <w:pPr>
              <w:widowControl/>
              <w:autoSpaceDE w:val="0"/>
              <w:autoSpaceDN w:val="0"/>
              <w:adjustRightInd w:val="0"/>
              <w:rPr>
                <w:sz w:val="24"/>
                <w:szCs w:val="24"/>
                <w:lang w:eastAsia="en-US"/>
              </w:rPr>
            </w:pPr>
          </w:p>
          <w:p w:rsidR="0040735A" w:rsidRDefault="0040735A">
            <w:pPr>
              <w:widowControl/>
              <w:autoSpaceDE w:val="0"/>
              <w:autoSpaceDN w:val="0"/>
              <w:adjustRightInd w:val="0"/>
              <w:rPr>
                <w:sz w:val="24"/>
                <w:szCs w:val="24"/>
                <w:lang w:eastAsia="en-US"/>
              </w:rPr>
            </w:pPr>
          </w:p>
          <w:p w:rsidR="0040735A" w:rsidRDefault="0040735A">
            <w:pPr>
              <w:widowControl/>
              <w:autoSpaceDE w:val="0"/>
              <w:autoSpaceDN w:val="0"/>
              <w:adjustRightInd w:val="0"/>
              <w:rPr>
                <w:sz w:val="24"/>
                <w:szCs w:val="24"/>
                <w:lang w:eastAsia="en-US"/>
              </w:rPr>
            </w:pPr>
          </w:p>
          <w:p w:rsidR="0040735A" w:rsidRDefault="0040735A">
            <w:pPr>
              <w:widowControl/>
              <w:autoSpaceDE w:val="0"/>
              <w:autoSpaceDN w:val="0"/>
              <w:adjustRightInd w:val="0"/>
              <w:jc w:val="center"/>
              <w:rPr>
                <w:sz w:val="28"/>
                <w:szCs w:val="28"/>
                <w:lang w:eastAsia="en-US"/>
              </w:rPr>
            </w:pPr>
            <w:r>
              <w:rPr>
                <w:sz w:val="28"/>
                <w:szCs w:val="28"/>
                <w:lang w:eastAsia="en-US"/>
              </w:rPr>
              <w:t xml:space="preserve">Начальник Управления финансов </w:t>
            </w:r>
            <w:proofErr w:type="spellStart"/>
            <w:r>
              <w:rPr>
                <w:sz w:val="28"/>
                <w:szCs w:val="28"/>
                <w:lang w:eastAsia="en-US"/>
              </w:rPr>
              <w:t>Башмаковского</w:t>
            </w:r>
            <w:proofErr w:type="spellEnd"/>
            <w:r>
              <w:rPr>
                <w:sz w:val="28"/>
                <w:szCs w:val="28"/>
                <w:lang w:eastAsia="en-US"/>
              </w:rPr>
              <w:t xml:space="preserve"> района</w:t>
            </w:r>
          </w:p>
          <w:p w:rsidR="0040735A" w:rsidRDefault="0040735A">
            <w:pPr>
              <w:widowControl/>
              <w:autoSpaceDE w:val="0"/>
              <w:autoSpaceDN w:val="0"/>
              <w:adjustRightInd w:val="0"/>
              <w:jc w:val="center"/>
              <w:rPr>
                <w:sz w:val="28"/>
                <w:szCs w:val="28"/>
                <w:lang w:eastAsia="en-US"/>
              </w:rPr>
            </w:pPr>
          </w:p>
          <w:p w:rsidR="0040735A" w:rsidRDefault="0040735A">
            <w:pPr>
              <w:widowControl/>
              <w:autoSpaceDE w:val="0"/>
              <w:autoSpaceDN w:val="0"/>
              <w:adjustRightInd w:val="0"/>
              <w:rPr>
                <w:sz w:val="28"/>
                <w:szCs w:val="28"/>
                <w:lang w:eastAsia="en-US"/>
              </w:rPr>
            </w:pPr>
          </w:p>
          <w:p w:rsidR="0040735A" w:rsidRDefault="0040735A">
            <w:pPr>
              <w:widowControl/>
              <w:autoSpaceDE w:val="0"/>
              <w:autoSpaceDN w:val="0"/>
              <w:adjustRightInd w:val="0"/>
              <w:rPr>
                <w:i/>
                <w:sz w:val="24"/>
                <w:szCs w:val="24"/>
                <w:lang w:eastAsia="en-US"/>
              </w:rPr>
            </w:pPr>
            <w:r>
              <w:rPr>
                <w:sz w:val="24"/>
                <w:szCs w:val="24"/>
                <w:lang w:eastAsia="en-US"/>
              </w:rPr>
              <w:t>________________</w:t>
            </w:r>
            <w:proofErr w:type="gramStart"/>
            <w:r>
              <w:rPr>
                <w:sz w:val="24"/>
                <w:szCs w:val="24"/>
                <w:lang w:eastAsia="en-US"/>
              </w:rPr>
              <w:t xml:space="preserve">_  </w:t>
            </w:r>
            <w:r>
              <w:rPr>
                <w:sz w:val="28"/>
                <w:szCs w:val="28"/>
                <w:lang w:eastAsia="en-US"/>
              </w:rPr>
              <w:t>Н.Е.</w:t>
            </w:r>
            <w:proofErr w:type="gramEnd"/>
            <w:r>
              <w:rPr>
                <w:sz w:val="28"/>
                <w:szCs w:val="28"/>
                <w:lang w:eastAsia="en-US"/>
              </w:rPr>
              <w:t xml:space="preserve"> </w:t>
            </w:r>
            <w:proofErr w:type="spellStart"/>
            <w:r>
              <w:rPr>
                <w:sz w:val="28"/>
                <w:szCs w:val="28"/>
                <w:lang w:eastAsia="en-US"/>
              </w:rPr>
              <w:t>Абдряшитова</w:t>
            </w:r>
            <w:proofErr w:type="spellEnd"/>
            <w:r>
              <w:rPr>
                <w:sz w:val="28"/>
                <w:szCs w:val="28"/>
                <w:lang w:eastAsia="en-US"/>
              </w:rPr>
              <w:t xml:space="preserve"> </w:t>
            </w:r>
          </w:p>
          <w:p w:rsidR="0040735A" w:rsidRDefault="0040735A">
            <w:pPr>
              <w:widowControl/>
              <w:autoSpaceDE w:val="0"/>
              <w:autoSpaceDN w:val="0"/>
              <w:adjustRightInd w:val="0"/>
              <w:rPr>
                <w:b/>
                <w:sz w:val="24"/>
                <w:szCs w:val="24"/>
                <w:lang w:eastAsia="en-US"/>
              </w:rPr>
            </w:pPr>
          </w:p>
        </w:tc>
      </w:tr>
    </w:tbl>
    <w:p w:rsidR="0040735A" w:rsidRDefault="0040735A" w:rsidP="0040735A">
      <w:pPr>
        <w:rPr>
          <w:sz w:val="28"/>
        </w:rPr>
      </w:pPr>
    </w:p>
    <w:p w:rsidR="0040735A" w:rsidRDefault="0040735A" w:rsidP="0040735A">
      <w:pPr>
        <w:rPr>
          <w:sz w:val="28"/>
        </w:rPr>
      </w:pPr>
    </w:p>
    <w:p w:rsidR="0040735A" w:rsidRDefault="0040735A" w:rsidP="0040735A">
      <w:pPr>
        <w:rPr>
          <w:sz w:val="28"/>
        </w:rPr>
      </w:pPr>
    </w:p>
    <w:p w:rsidR="005D5B55" w:rsidRDefault="005D5B55"/>
    <w:sectPr w:rsidR="005D5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35A"/>
    <w:rsid w:val="0040735A"/>
    <w:rsid w:val="005D5B55"/>
    <w:rsid w:val="00BA5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D406"/>
  <w15:chartTrackingRefBased/>
  <w15:docId w15:val="{68D44D27-557C-4291-8CEF-F2EC7DEC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35A"/>
    <w:pPr>
      <w:widowControl w:val="0"/>
      <w:spacing w:after="0" w:line="240" w:lineRule="auto"/>
    </w:pPr>
    <w:rPr>
      <w:rFonts w:ascii="Times New Roman" w:eastAsia="Times New Roman" w:hAnsi="Times New Roman" w:cs="Times New Roman"/>
      <w:sz w:val="20"/>
      <w:szCs w:val="20"/>
    </w:rPr>
  </w:style>
  <w:style w:type="paragraph" w:styleId="3">
    <w:name w:val="heading 3"/>
    <w:aliases w:val="H3,&quot;Сапфир&quot;,Знак,Знак3,Знак3 Знак,!Главы документа"/>
    <w:basedOn w:val="a"/>
    <w:next w:val="a"/>
    <w:link w:val="30"/>
    <w:semiHidden/>
    <w:unhideWhenUsed/>
    <w:qFormat/>
    <w:rsid w:val="0040735A"/>
    <w:pPr>
      <w:keepNext/>
      <w:widowControl/>
      <w:jc w:val="center"/>
      <w:outlineLvl w:val="2"/>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quot;Сапфир&quot; Знак,Знак Знак,Знак3 Знак1,Знак3 Знак Знак,!Главы документа Знак"/>
    <w:basedOn w:val="a0"/>
    <w:link w:val="3"/>
    <w:semiHidden/>
    <w:rsid w:val="0040735A"/>
    <w:rPr>
      <w:rFonts w:ascii="Times New Roman" w:eastAsia="Times New Roman" w:hAnsi="Times New Roman" w:cs="Times New Roman"/>
      <w:sz w:val="40"/>
      <w:szCs w:val="20"/>
    </w:rPr>
  </w:style>
  <w:style w:type="character" w:customStyle="1" w:styleId="a3">
    <w:name w:val="Без интервала Знак"/>
    <w:link w:val="a4"/>
    <w:locked/>
    <w:rsid w:val="0040735A"/>
    <w:rPr>
      <w:rFonts w:ascii="Calibri" w:eastAsia="Calibri" w:hAnsi="Calibri"/>
      <w:b/>
      <w:i/>
      <w:lang w:eastAsia="en-US"/>
    </w:rPr>
  </w:style>
  <w:style w:type="paragraph" w:styleId="a4">
    <w:name w:val="No Spacing"/>
    <w:link w:val="a3"/>
    <w:qFormat/>
    <w:rsid w:val="0040735A"/>
    <w:pPr>
      <w:spacing w:after="0" w:line="240" w:lineRule="auto"/>
    </w:pPr>
    <w:rPr>
      <w:rFonts w:ascii="Calibri" w:eastAsia="Calibri" w:hAnsi="Calibri"/>
      <w:b/>
      <w:i/>
      <w:lang w:eastAsia="en-US"/>
    </w:rPr>
  </w:style>
  <w:style w:type="character" w:styleId="a5">
    <w:name w:val="Hyperlink"/>
    <w:basedOn w:val="a0"/>
    <w:uiPriority w:val="99"/>
    <w:semiHidden/>
    <w:unhideWhenUsed/>
    <w:rsid w:val="004073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06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7CB700A068768665626B1DD7B67187518B315AC16A4057D91C56B1D05033D4A3A0A40B71D8991E7449A4F95BD04FAA0D07D5F612D8mAmF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77CB700A068768665626B1DD7B67187518B315AC16A4057D91C56B1D05033D4A3A0A40970D0951E7449A4F95BD04FAA0D07D5F612D8mAmF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77CB700A068768665626B1DD7B67187518B315AC16A4057D91C56B1D05033D4A3A0A40D75D09A1E7449A4F95BD04FAA0D07D5F612D8mAmFK" TargetMode="External"/><Relationship Id="rId11" Type="http://schemas.openxmlformats.org/officeDocument/2006/relationships/hyperlink" Target="consultantplus://offline/ref=A77CB700A068768665626B1DD7B67187538B3758C86C4057D91C56B1D05033D4B1A0FC0575DD83152106E2AC54mDm1K" TargetMode="External"/><Relationship Id="rId5" Type="http://schemas.openxmlformats.org/officeDocument/2006/relationships/hyperlink" Target="consultantplus://offline/ref=A77CB700A068768665626B1DD7B67187518B315AC16A4057D91C56B1D05033D4A3A0A40D75D09F1E7449A4F95BD04FAA0D07D5F612D8mAmFK" TargetMode="External"/><Relationship Id="rId10" Type="http://schemas.openxmlformats.org/officeDocument/2006/relationships/hyperlink" Target="consultantplus://offline/ref=A77CB700A068768665626B1DD7B67187538A3E5ECD6E4057D91C56B1D05033D4B1A0FC0575DD83152106E2AC54mDm1K" TargetMode="External"/><Relationship Id="rId4" Type="http://schemas.openxmlformats.org/officeDocument/2006/relationships/image" Target="media/image1.jpeg"/><Relationship Id="rId9" Type="http://schemas.openxmlformats.org/officeDocument/2006/relationships/hyperlink" Target="consultantplus://offline/ref=A77CB700A068768665626B1DD7B6718750803058C23C1755884958B4D80069C4B5E9A80C6AD99C0B2218E2mAm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2924</Words>
  <Characters>16668</Characters>
  <Application>Microsoft Office Word</Application>
  <DocSecurity>0</DocSecurity>
  <Lines>138</Lines>
  <Paragraphs>39</Paragraphs>
  <ScaleCrop>false</ScaleCrop>
  <Company>SPecialiST RePack</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Super</cp:lastModifiedBy>
  <cp:revision>4</cp:revision>
  <dcterms:created xsi:type="dcterms:W3CDTF">2020-03-02T09:00:00Z</dcterms:created>
  <dcterms:modified xsi:type="dcterms:W3CDTF">2020-03-02T11:28:00Z</dcterms:modified>
</cp:coreProperties>
</file>