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881" w:rsidRDefault="00504881" w:rsidP="00504881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  <w:r w:rsidRPr="00F431ED">
        <w:rPr>
          <w:noProof/>
          <w:sz w:val="18"/>
        </w:rPr>
        <w:drawing>
          <wp:inline distT="0" distB="0" distL="0" distR="0">
            <wp:extent cx="733425" cy="971550"/>
            <wp:effectExtent l="0" t="0" r="9525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pPr w:leftFromText="180" w:rightFromText="180" w:vertAnchor="text" w:horzAnchor="margin" w:tblpY="83"/>
        <w:tblW w:w="9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7F6279" w:rsidRPr="004227C4" w:rsidTr="007F6279">
        <w:trPr>
          <w:trHeight w:val="1152"/>
        </w:trPr>
        <w:tc>
          <w:tcPr>
            <w:tcW w:w="9900" w:type="dxa"/>
          </w:tcPr>
          <w:p w:rsidR="007F6279" w:rsidRPr="004227C4" w:rsidRDefault="007F6279" w:rsidP="007F6279">
            <w:pPr>
              <w:snapToGrid w:val="0"/>
              <w:jc w:val="center"/>
              <w:rPr>
                <w:rFonts w:cs="Calibri"/>
                <w:b/>
                <w:sz w:val="32"/>
                <w:szCs w:val="32"/>
                <w:lang w:eastAsia="ar-SA"/>
              </w:rPr>
            </w:pPr>
            <w:r w:rsidRPr="004227C4">
              <w:rPr>
                <w:b/>
                <w:sz w:val="32"/>
                <w:szCs w:val="32"/>
              </w:rPr>
              <w:t>КОМИТЕТ МЕСТНОГО САМОУПРАВЛЕНИЯ</w:t>
            </w:r>
          </w:p>
          <w:p w:rsidR="007F6279" w:rsidRPr="004227C4" w:rsidRDefault="007F6279" w:rsidP="007F6279">
            <w:pPr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БОЯРОВСКОГО СЕЛЬСОВЕТА</w:t>
            </w:r>
          </w:p>
          <w:p w:rsidR="007F6279" w:rsidRDefault="007F6279" w:rsidP="007F6279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БАШМАКОВСКОГО РАЙОНА</w:t>
            </w:r>
          </w:p>
          <w:p w:rsidR="007F6279" w:rsidRPr="004227C4" w:rsidRDefault="007F6279" w:rsidP="007F6279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ПЕНЗЕНСКОЙ ОБЛАСТИ</w:t>
            </w:r>
          </w:p>
          <w:p w:rsidR="007F6279" w:rsidRPr="004227C4" w:rsidRDefault="007F6279" w:rsidP="007F6279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СЕДЬМ</w:t>
            </w:r>
            <w:r w:rsidRPr="004227C4">
              <w:rPr>
                <w:b/>
                <w:sz w:val="32"/>
                <w:szCs w:val="32"/>
              </w:rPr>
              <w:t>ОГО СОЗЫВА</w:t>
            </w:r>
          </w:p>
          <w:p w:rsidR="007F6279" w:rsidRPr="004227C4" w:rsidRDefault="007F6279" w:rsidP="007F6279">
            <w:pPr>
              <w:suppressAutoHyphens/>
              <w:jc w:val="center"/>
              <w:rPr>
                <w:b/>
                <w:sz w:val="32"/>
                <w:szCs w:val="32"/>
              </w:rPr>
            </w:pPr>
          </w:p>
          <w:p w:rsidR="007F6279" w:rsidRPr="004227C4" w:rsidRDefault="007F6279" w:rsidP="007F6279">
            <w:pPr>
              <w:suppressAutoHyphens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4227C4">
              <w:rPr>
                <w:b/>
                <w:sz w:val="28"/>
                <w:szCs w:val="28"/>
              </w:rPr>
              <w:t>РЕШЕНИЕ</w:t>
            </w:r>
          </w:p>
        </w:tc>
      </w:tr>
      <w:tr w:rsidR="007F6279" w:rsidRPr="004227C4" w:rsidTr="007F6279">
        <w:trPr>
          <w:trHeight w:val="342"/>
        </w:trPr>
        <w:tc>
          <w:tcPr>
            <w:tcW w:w="9900" w:type="dxa"/>
          </w:tcPr>
          <w:p w:rsidR="007F6279" w:rsidRPr="004227C4" w:rsidRDefault="007F6279" w:rsidP="007F6279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  <w:tr w:rsidR="007F6279" w:rsidRPr="004227C4" w:rsidTr="007F6279">
        <w:trPr>
          <w:trHeight w:val="301"/>
        </w:trPr>
        <w:tc>
          <w:tcPr>
            <w:tcW w:w="9900" w:type="dxa"/>
          </w:tcPr>
          <w:p w:rsidR="007F6279" w:rsidRPr="004227C4" w:rsidRDefault="007F6279" w:rsidP="007F6279">
            <w:pPr>
              <w:keepNext/>
              <w:suppressAutoHyphens/>
              <w:snapToGrid w:val="0"/>
              <w:spacing w:line="300" w:lineRule="exact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</w:tbl>
    <w:p w:rsidR="00504881" w:rsidRDefault="00504881" w:rsidP="00504881">
      <w:pPr>
        <w:rPr>
          <w:bCs/>
          <w:iCs/>
          <w:sz w:val="18"/>
          <w:szCs w:val="18"/>
        </w:rPr>
      </w:pPr>
    </w:p>
    <w:p w:rsidR="00504881" w:rsidRDefault="00504881" w:rsidP="00504881">
      <w:pPr>
        <w:rPr>
          <w:bCs/>
          <w:iCs/>
          <w:sz w:val="18"/>
          <w:szCs w:val="18"/>
        </w:rPr>
      </w:pPr>
    </w:p>
    <w:p w:rsidR="00504881" w:rsidRPr="000C6C56" w:rsidRDefault="00504881" w:rsidP="00504881">
      <w:pPr>
        <w:rPr>
          <w:vanish/>
        </w:rPr>
      </w:pPr>
    </w:p>
    <w:tbl>
      <w:tblPr>
        <w:tblpPr w:leftFromText="180" w:rightFromText="180" w:vertAnchor="text" w:horzAnchor="page" w:tblpXSpec="center" w:tblpY="-28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504881" w:rsidRPr="004227C4" w:rsidTr="00347C88">
        <w:tc>
          <w:tcPr>
            <w:tcW w:w="284" w:type="dxa"/>
            <w:vAlign w:val="bottom"/>
            <w:hideMark/>
          </w:tcPr>
          <w:p w:rsidR="00504881" w:rsidRPr="004227C4" w:rsidRDefault="00504881" w:rsidP="00347C88">
            <w:pPr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4881" w:rsidRPr="004227C4" w:rsidRDefault="00504881" w:rsidP="00347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Pr="004227C4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  <w:r w:rsidRPr="004227C4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hideMark/>
          </w:tcPr>
          <w:p w:rsidR="00504881" w:rsidRPr="004227C4" w:rsidRDefault="00504881" w:rsidP="00347C88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04881" w:rsidRPr="004227C4" w:rsidRDefault="00504881" w:rsidP="00347C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49-14/7</w:t>
            </w:r>
          </w:p>
        </w:tc>
      </w:tr>
      <w:tr w:rsidR="00504881" w:rsidRPr="004227C4" w:rsidTr="00347C88">
        <w:trPr>
          <w:trHeight w:val="250"/>
        </w:trPr>
        <w:tc>
          <w:tcPr>
            <w:tcW w:w="4650" w:type="dxa"/>
            <w:gridSpan w:val="4"/>
            <w:hideMark/>
          </w:tcPr>
          <w:p w:rsidR="00504881" w:rsidRPr="004227C4" w:rsidRDefault="00504881" w:rsidP="00347C88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4227C4">
              <w:rPr>
                <w:sz w:val="28"/>
                <w:szCs w:val="28"/>
              </w:rPr>
              <w:t>с. Каменка</w:t>
            </w:r>
          </w:p>
        </w:tc>
      </w:tr>
    </w:tbl>
    <w:p w:rsidR="00504881" w:rsidRPr="00C47DA3" w:rsidRDefault="00504881" w:rsidP="00504881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7F6279" w:rsidRDefault="007F6279" w:rsidP="00504881">
      <w:pPr>
        <w:jc w:val="center"/>
        <w:outlineLvl w:val="0"/>
        <w:rPr>
          <w:b/>
          <w:bCs/>
          <w:kern w:val="28"/>
          <w:sz w:val="28"/>
          <w:szCs w:val="28"/>
        </w:rPr>
      </w:pPr>
    </w:p>
    <w:p w:rsidR="00504881" w:rsidRDefault="00504881" w:rsidP="00504881">
      <w:pPr>
        <w:jc w:val="center"/>
        <w:outlineLvl w:val="0"/>
        <w:rPr>
          <w:b/>
          <w:sz w:val="28"/>
          <w:szCs w:val="28"/>
        </w:rPr>
      </w:pPr>
      <w:bookmarkStart w:id="0" w:name="_GoBack"/>
      <w:r w:rsidRPr="00F17061">
        <w:rPr>
          <w:b/>
          <w:bCs/>
          <w:kern w:val="28"/>
          <w:sz w:val="28"/>
          <w:szCs w:val="28"/>
        </w:rPr>
        <w:t xml:space="preserve">О внесении изменений в Положение о территориальном общественном самоуправлении в </w:t>
      </w:r>
      <w:proofErr w:type="spellStart"/>
      <w:r>
        <w:rPr>
          <w:b/>
          <w:sz w:val="28"/>
          <w:szCs w:val="28"/>
        </w:rPr>
        <w:t>Бояровском</w:t>
      </w:r>
      <w:proofErr w:type="spellEnd"/>
      <w:r>
        <w:rPr>
          <w:b/>
          <w:sz w:val="28"/>
          <w:szCs w:val="28"/>
        </w:rPr>
        <w:t xml:space="preserve"> сельсовете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>
        <w:rPr>
          <w:b/>
          <w:sz w:val="28"/>
          <w:szCs w:val="28"/>
        </w:rPr>
        <w:t xml:space="preserve"> района Пензенской области</w:t>
      </w:r>
    </w:p>
    <w:bookmarkEnd w:id="0"/>
    <w:p w:rsidR="00504881" w:rsidRPr="00F17061" w:rsidRDefault="00504881" w:rsidP="00504881">
      <w:pPr>
        <w:jc w:val="center"/>
        <w:outlineLvl w:val="0"/>
        <w:rPr>
          <w:sz w:val="28"/>
          <w:szCs w:val="28"/>
        </w:rPr>
      </w:pPr>
    </w:p>
    <w:p w:rsidR="00504881" w:rsidRDefault="00504881" w:rsidP="00504881">
      <w:pPr>
        <w:jc w:val="both"/>
        <w:rPr>
          <w:sz w:val="28"/>
          <w:szCs w:val="28"/>
        </w:rPr>
      </w:pPr>
      <w:r w:rsidRPr="00F17061">
        <w:rPr>
          <w:sz w:val="28"/>
          <w:szCs w:val="28"/>
        </w:rPr>
        <w:t xml:space="preserve">В соответствии со статьей 27 Федерального </w:t>
      </w:r>
      <w:hyperlink r:id="rId6" w:history="1">
        <w:r w:rsidRPr="00F17061">
          <w:rPr>
            <w:sz w:val="28"/>
            <w:szCs w:val="28"/>
          </w:rPr>
          <w:t>закона</w:t>
        </w:r>
      </w:hyperlink>
      <w:r w:rsidRPr="00F17061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 xml:space="preserve"> </w:t>
      </w:r>
      <w:r w:rsidRPr="00F17061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 xml:space="preserve">20 Устава </w:t>
      </w:r>
      <w:proofErr w:type="spellStart"/>
      <w:r>
        <w:rPr>
          <w:sz w:val="28"/>
          <w:szCs w:val="28"/>
        </w:rPr>
        <w:t>Бояровского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Башмаковского</w:t>
      </w:r>
      <w:proofErr w:type="spellEnd"/>
      <w:r>
        <w:rPr>
          <w:sz w:val="28"/>
          <w:szCs w:val="28"/>
        </w:rPr>
        <w:t xml:space="preserve"> района Пензенской области,</w:t>
      </w:r>
    </w:p>
    <w:p w:rsidR="00504881" w:rsidRPr="007D431A" w:rsidRDefault="00504881" w:rsidP="0050488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504881" w:rsidRDefault="00504881" w:rsidP="00504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местного самоуправления </w:t>
      </w:r>
      <w:proofErr w:type="spellStart"/>
      <w:r>
        <w:rPr>
          <w:b/>
          <w:sz w:val="28"/>
          <w:szCs w:val="28"/>
        </w:rPr>
        <w:t>Бояровского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Башмаковского</w:t>
      </w:r>
      <w:proofErr w:type="spellEnd"/>
      <w:r>
        <w:rPr>
          <w:b/>
          <w:sz w:val="28"/>
          <w:szCs w:val="28"/>
        </w:rPr>
        <w:t xml:space="preserve"> района Пензенской области решил:</w:t>
      </w:r>
    </w:p>
    <w:p w:rsidR="00504881" w:rsidRPr="007D431A" w:rsidRDefault="00504881" w:rsidP="00504881">
      <w:pPr>
        <w:ind w:firstLine="709"/>
        <w:jc w:val="both"/>
        <w:rPr>
          <w:sz w:val="28"/>
          <w:szCs w:val="28"/>
        </w:rPr>
      </w:pPr>
    </w:p>
    <w:p w:rsidR="00504881" w:rsidRPr="00C82756" w:rsidRDefault="00504881" w:rsidP="00504881">
      <w:pPr>
        <w:pStyle w:val="a5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82756">
        <w:rPr>
          <w:sz w:val="27"/>
          <w:szCs w:val="27"/>
        </w:rPr>
        <w:t xml:space="preserve"> </w:t>
      </w:r>
      <w:r w:rsidRPr="00C82756">
        <w:rPr>
          <w:sz w:val="28"/>
          <w:szCs w:val="28"/>
        </w:rPr>
        <w:t xml:space="preserve">Внести в Положение о территориальном общественном самоуправлении в </w:t>
      </w:r>
      <w:proofErr w:type="spellStart"/>
      <w:r w:rsidRPr="00C82756">
        <w:rPr>
          <w:sz w:val="28"/>
          <w:szCs w:val="28"/>
        </w:rPr>
        <w:t>Бояровском</w:t>
      </w:r>
      <w:proofErr w:type="spellEnd"/>
      <w:r w:rsidRPr="00C82756">
        <w:rPr>
          <w:sz w:val="28"/>
          <w:szCs w:val="28"/>
        </w:rPr>
        <w:t xml:space="preserve"> сельсовете </w:t>
      </w:r>
      <w:proofErr w:type="spellStart"/>
      <w:r w:rsidRPr="00C82756">
        <w:rPr>
          <w:sz w:val="28"/>
          <w:szCs w:val="28"/>
        </w:rPr>
        <w:t>Башмаковского</w:t>
      </w:r>
      <w:proofErr w:type="spellEnd"/>
      <w:r w:rsidRPr="00C82756">
        <w:rPr>
          <w:sz w:val="28"/>
          <w:szCs w:val="28"/>
        </w:rPr>
        <w:t xml:space="preserve"> района Пензенской области, утвержденное решением Комитета местного самоуправления </w:t>
      </w:r>
      <w:proofErr w:type="spellStart"/>
      <w:r w:rsidRPr="00C82756">
        <w:rPr>
          <w:sz w:val="28"/>
          <w:szCs w:val="28"/>
        </w:rPr>
        <w:t>Бояровского</w:t>
      </w:r>
      <w:proofErr w:type="spellEnd"/>
      <w:r w:rsidRPr="00C82756">
        <w:rPr>
          <w:sz w:val="28"/>
          <w:szCs w:val="28"/>
        </w:rPr>
        <w:t xml:space="preserve"> сельсовета </w:t>
      </w:r>
      <w:proofErr w:type="spellStart"/>
      <w:r w:rsidRPr="00C82756">
        <w:rPr>
          <w:sz w:val="28"/>
          <w:szCs w:val="28"/>
        </w:rPr>
        <w:t>Башмаковского</w:t>
      </w:r>
      <w:proofErr w:type="spellEnd"/>
      <w:r w:rsidRPr="00C82756">
        <w:rPr>
          <w:sz w:val="28"/>
          <w:szCs w:val="28"/>
        </w:rPr>
        <w:t xml:space="preserve"> района Пензенской области от 27.02.2018 № 314-66/6, следующие изменения:</w:t>
      </w:r>
    </w:p>
    <w:p w:rsidR="00504881" w:rsidRDefault="00504881" w:rsidP="00504881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2.5 изложить в следующей редакции:</w:t>
      </w:r>
    </w:p>
    <w:p w:rsidR="00504881" w:rsidRDefault="00504881" w:rsidP="00504881">
      <w:pPr>
        <w:autoSpaceDE w:val="0"/>
        <w:autoSpaceDN w:val="0"/>
        <w:adjustRightInd w:val="0"/>
        <w:ind w:right="-144" w:firstLine="568"/>
        <w:jc w:val="both"/>
        <w:rPr>
          <w:sz w:val="28"/>
          <w:szCs w:val="28"/>
        </w:rPr>
      </w:pPr>
      <w:r w:rsidRPr="00F503F6">
        <w:rPr>
          <w:sz w:val="28"/>
          <w:szCs w:val="28"/>
        </w:rPr>
        <w:t>«2.5. Решение собрания (конференции) граждан оформляется протоколом, в котором указываются: дата и место проведения собрания (конференции) граждан; общее число граждан, проживающих на соответствующей территории</w:t>
      </w:r>
      <w:r w:rsidRPr="00F503F6">
        <w:rPr>
          <w:b/>
          <w:sz w:val="28"/>
          <w:szCs w:val="28"/>
        </w:rPr>
        <w:t xml:space="preserve"> </w:t>
      </w:r>
      <w:r w:rsidRPr="00F503F6">
        <w:rPr>
          <w:sz w:val="28"/>
          <w:szCs w:val="28"/>
        </w:rPr>
        <w:t xml:space="preserve">и имеющих право принимать участие в собрании (конференции) граждан по вопросам организации и осуществления ТОС; количество граждан (делегатов), принявших участие в работе собрания (конференции) граждан; фамилия, имя, отчество </w:t>
      </w:r>
      <w:r w:rsidRPr="000C45D6">
        <w:rPr>
          <w:sz w:val="28"/>
          <w:szCs w:val="28"/>
        </w:rPr>
        <w:t>(при наличии)</w:t>
      </w:r>
      <w:r>
        <w:rPr>
          <w:sz w:val="28"/>
          <w:szCs w:val="28"/>
        </w:rPr>
        <w:t xml:space="preserve"> </w:t>
      </w:r>
      <w:r w:rsidRPr="00F503F6">
        <w:rPr>
          <w:sz w:val="28"/>
          <w:szCs w:val="28"/>
        </w:rPr>
        <w:t>председателя и секретаря собрания; вопросы, рассмотренные собранием (конференцией) граждан; результаты</w:t>
      </w:r>
      <w:r>
        <w:rPr>
          <w:sz w:val="28"/>
          <w:szCs w:val="28"/>
        </w:rPr>
        <w:t xml:space="preserve"> голосования и принятые решения.»;</w:t>
      </w:r>
    </w:p>
    <w:p w:rsidR="00504881" w:rsidRDefault="00504881" w:rsidP="00504881">
      <w:pPr>
        <w:autoSpaceDE w:val="0"/>
        <w:autoSpaceDN w:val="0"/>
        <w:adjustRightInd w:val="0"/>
        <w:ind w:right="-144" w:firstLine="56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пункт 2.11 изложить в следующей редакции:</w:t>
      </w:r>
    </w:p>
    <w:p w:rsidR="00504881" w:rsidRPr="002D0B45" w:rsidRDefault="00504881" w:rsidP="00504881">
      <w:pPr>
        <w:autoSpaceDE w:val="0"/>
        <w:autoSpaceDN w:val="0"/>
        <w:adjustRightInd w:val="0"/>
        <w:ind w:right="-144" w:firstLine="568"/>
        <w:jc w:val="both"/>
        <w:rPr>
          <w:sz w:val="28"/>
          <w:szCs w:val="28"/>
        </w:rPr>
      </w:pPr>
      <w:r w:rsidRPr="002D0B45">
        <w:rPr>
          <w:sz w:val="28"/>
          <w:szCs w:val="28"/>
        </w:rPr>
        <w:t>«2.11</w:t>
      </w:r>
      <w:r w:rsidRPr="00C82756">
        <w:rPr>
          <w:sz w:val="28"/>
          <w:szCs w:val="28"/>
        </w:rPr>
        <w:t xml:space="preserve"> </w:t>
      </w:r>
      <w:r w:rsidRPr="00507F60">
        <w:rPr>
          <w:sz w:val="28"/>
          <w:szCs w:val="28"/>
        </w:rPr>
        <w:t>Комитет местного самоуправления</w:t>
      </w:r>
      <w:r w:rsidRPr="002D0B45">
        <w:rPr>
          <w:sz w:val="28"/>
          <w:szCs w:val="28"/>
        </w:rPr>
        <w:t xml:space="preserve"> в течение 30 дней со дня получения документов устанавливает границы территории, на которой осуществляется ТОС, либо отказывает в установлении границ ТОС.</w:t>
      </w:r>
    </w:p>
    <w:p w:rsidR="00504881" w:rsidRPr="002D0B45" w:rsidRDefault="00504881" w:rsidP="00504881">
      <w:pPr>
        <w:autoSpaceDE w:val="0"/>
        <w:autoSpaceDN w:val="0"/>
        <w:adjustRightInd w:val="0"/>
        <w:ind w:right="-144" w:firstLine="568"/>
        <w:jc w:val="both"/>
        <w:rPr>
          <w:sz w:val="28"/>
          <w:szCs w:val="28"/>
        </w:rPr>
      </w:pPr>
      <w:r w:rsidRPr="002D0B45">
        <w:rPr>
          <w:sz w:val="28"/>
          <w:szCs w:val="28"/>
        </w:rPr>
        <w:t xml:space="preserve">Установление границ территории, на которой осуществляется ТОС, оформляется решением </w:t>
      </w:r>
      <w:r w:rsidRPr="00507F60">
        <w:rPr>
          <w:sz w:val="28"/>
          <w:szCs w:val="28"/>
        </w:rPr>
        <w:t>Комитет</w:t>
      </w:r>
      <w:r>
        <w:rPr>
          <w:sz w:val="28"/>
          <w:szCs w:val="28"/>
        </w:rPr>
        <w:t>а</w:t>
      </w:r>
      <w:r w:rsidRPr="00507F60">
        <w:rPr>
          <w:sz w:val="28"/>
          <w:szCs w:val="28"/>
        </w:rPr>
        <w:t xml:space="preserve"> местного самоуправления</w:t>
      </w:r>
      <w:r w:rsidRPr="002D0B45">
        <w:rPr>
          <w:sz w:val="28"/>
          <w:szCs w:val="28"/>
        </w:rPr>
        <w:t xml:space="preserve">. </w:t>
      </w:r>
      <w:r w:rsidRPr="002D0B45">
        <w:rPr>
          <w:sz w:val="28"/>
          <w:szCs w:val="28"/>
        </w:rPr>
        <w:br/>
        <w:t xml:space="preserve">О принятом решении </w:t>
      </w:r>
      <w:r w:rsidRPr="000C45D6">
        <w:rPr>
          <w:sz w:val="28"/>
          <w:szCs w:val="28"/>
        </w:rPr>
        <w:t>уполномоченное лицо</w:t>
      </w:r>
      <w:r w:rsidRPr="002D0B45">
        <w:rPr>
          <w:sz w:val="28"/>
          <w:szCs w:val="28"/>
        </w:rPr>
        <w:t xml:space="preserve"> уведомляется в письменном виде в течение 5 дней со дня принятия решения </w:t>
      </w:r>
      <w:r w:rsidRPr="00507F60">
        <w:rPr>
          <w:sz w:val="28"/>
          <w:szCs w:val="28"/>
        </w:rPr>
        <w:t>Комитет</w:t>
      </w:r>
      <w:r>
        <w:rPr>
          <w:sz w:val="28"/>
          <w:szCs w:val="28"/>
        </w:rPr>
        <w:t>а</w:t>
      </w:r>
      <w:r w:rsidRPr="00507F60">
        <w:rPr>
          <w:sz w:val="28"/>
          <w:szCs w:val="28"/>
        </w:rPr>
        <w:t xml:space="preserve"> местного самоуправления</w:t>
      </w:r>
      <w:r w:rsidRPr="002D0B45">
        <w:rPr>
          <w:i/>
        </w:rPr>
        <w:t xml:space="preserve"> </w:t>
      </w:r>
      <w:r w:rsidRPr="002D0B45">
        <w:rPr>
          <w:sz w:val="28"/>
          <w:szCs w:val="28"/>
        </w:rPr>
        <w:t>об установлении границ ТОС или об отказе в установлении границ ТОС.</w:t>
      </w:r>
    </w:p>
    <w:p w:rsidR="00504881" w:rsidRPr="00352F99" w:rsidRDefault="00504881" w:rsidP="00504881">
      <w:pPr>
        <w:pStyle w:val="ConsNormal"/>
        <w:ind w:right="-14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52F99">
        <w:rPr>
          <w:rFonts w:ascii="Times New Roman" w:hAnsi="Times New Roman" w:cs="Times New Roman"/>
          <w:sz w:val="28"/>
          <w:szCs w:val="28"/>
        </w:rPr>
        <w:t>Изменение границ территории, на которой осуществляется ТОС, производится в таком же порядке.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504881" w:rsidRPr="00F503F6" w:rsidRDefault="00504881" w:rsidP="00504881">
      <w:pPr>
        <w:autoSpaceDE w:val="0"/>
        <w:autoSpaceDN w:val="0"/>
        <w:adjustRightInd w:val="0"/>
        <w:ind w:right="-144" w:firstLine="568"/>
        <w:jc w:val="both"/>
        <w:rPr>
          <w:sz w:val="28"/>
          <w:szCs w:val="28"/>
        </w:rPr>
      </w:pPr>
    </w:p>
    <w:p w:rsidR="00504881" w:rsidRPr="00F503F6" w:rsidRDefault="00504881" w:rsidP="0050488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503F6">
        <w:rPr>
          <w:sz w:val="28"/>
          <w:szCs w:val="28"/>
        </w:rPr>
        <w:t xml:space="preserve">) пункт 3.3. изложить в </w:t>
      </w:r>
      <w:r>
        <w:rPr>
          <w:sz w:val="28"/>
          <w:szCs w:val="28"/>
        </w:rPr>
        <w:t>следующей</w:t>
      </w:r>
      <w:r w:rsidRPr="00F503F6">
        <w:rPr>
          <w:sz w:val="28"/>
          <w:szCs w:val="28"/>
        </w:rPr>
        <w:t xml:space="preserve"> редакции:</w:t>
      </w:r>
    </w:p>
    <w:p w:rsidR="00504881" w:rsidRPr="00F17061" w:rsidRDefault="00504881" w:rsidP="005048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03F6">
        <w:rPr>
          <w:sz w:val="28"/>
          <w:szCs w:val="28"/>
        </w:rPr>
        <w:t>«3.3. Для регистрации устава ТОС уполномоченное лицо</w:t>
      </w:r>
      <w:r w:rsidRPr="00F17061">
        <w:rPr>
          <w:sz w:val="28"/>
          <w:szCs w:val="28"/>
        </w:rPr>
        <w:t xml:space="preserve"> обращается с письменным заявлением в администрацию.</w:t>
      </w:r>
    </w:p>
    <w:p w:rsidR="00504881" w:rsidRPr="00F17061" w:rsidRDefault="00504881" w:rsidP="005048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7061">
        <w:rPr>
          <w:sz w:val="28"/>
          <w:szCs w:val="28"/>
        </w:rPr>
        <w:t>К заявлению прилагаются следующие документы:</w:t>
      </w:r>
    </w:p>
    <w:p w:rsidR="00504881" w:rsidRPr="00F17061" w:rsidRDefault="00504881" w:rsidP="00504881">
      <w:pPr>
        <w:pStyle w:val="a5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F17061">
        <w:rPr>
          <w:sz w:val="28"/>
          <w:szCs w:val="28"/>
        </w:rPr>
        <w:t>документ, удостоверяющий личность уполномоченного лица;</w:t>
      </w:r>
    </w:p>
    <w:p w:rsidR="00504881" w:rsidRPr="00F17061" w:rsidRDefault="00504881" w:rsidP="0050488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04C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17061">
        <w:rPr>
          <w:rFonts w:ascii="Times New Roman" w:hAnsi="Times New Roman" w:cs="Times New Roman"/>
          <w:sz w:val="28"/>
          <w:szCs w:val="28"/>
        </w:rPr>
        <w:t>) копия протокола собрания (конференции), на котором принят устав ТОС;</w:t>
      </w:r>
    </w:p>
    <w:p w:rsidR="00504881" w:rsidRPr="00F17061" w:rsidRDefault="00504881" w:rsidP="00504881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17061">
        <w:rPr>
          <w:rFonts w:ascii="Times New Roman" w:hAnsi="Times New Roman" w:cs="Times New Roman"/>
          <w:sz w:val="28"/>
          <w:szCs w:val="28"/>
        </w:rPr>
        <w:t>) два экземпляра устава ТОС (устав ТОС, являющегося юридическим лицом, предоставляется в виде оригинала и копии с записью на обоих экземплярах о государственной регистрации, совершенной территориальным органом федерального органа исполнительной власти, уполномоченным в сфере регистрации некоммерческих организаций).</w:t>
      </w:r>
    </w:p>
    <w:p w:rsidR="00504881" w:rsidRPr="00F17061" w:rsidRDefault="00504881" w:rsidP="005048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7061">
        <w:rPr>
          <w:sz w:val="28"/>
          <w:szCs w:val="28"/>
        </w:rPr>
        <w:t>Устав ТОС имеет титульный лист, который включает наименование ТОС, дату, номер протокола собрания (конференции) граждан, на котором принят устав ТОС.</w:t>
      </w:r>
    </w:p>
    <w:p w:rsidR="00504881" w:rsidRPr="00F17061" w:rsidRDefault="00504881" w:rsidP="005048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45D6">
        <w:rPr>
          <w:sz w:val="28"/>
          <w:szCs w:val="28"/>
        </w:rPr>
        <w:t>Уполномоченное лицо</w:t>
      </w:r>
      <w:r w:rsidRPr="00F17061">
        <w:rPr>
          <w:sz w:val="28"/>
          <w:szCs w:val="28"/>
        </w:rPr>
        <w:t xml:space="preserve"> вправе предоставить по собственной инициативе следующие документы:</w:t>
      </w:r>
    </w:p>
    <w:p w:rsidR="00504881" w:rsidRPr="00F17061" w:rsidRDefault="00504881" w:rsidP="00504881">
      <w:pPr>
        <w:ind w:firstLine="709"/>
        <w:jc w:val="both"/>
        <w:rPr>
          <w:sz w:val="28"/>
          <w:szCs w:val="28"/>
        </w:rPr>
      </w:pPr>
      <w:r w:rsidRPr="00F17061">
        <w:rPr>
          <w:sz w:val="28"/>
          <w:szCs w:val="28"/>
        </w:rPr>
        <w:t xml:space="preserve">- решение </w:t>
      </w:r>
      <w:r w:rsidRPr="00507F60">
        <w:rPr>
          <w:sz w:val="28"/>
          <w:szCs w:val="28"/>
        </w:rPr>
        <w:t xml:space="preserve">Комитета местного самоуправления </w:t>
      </w:r>
      <w:r w:rsidRPr="00F17061">
        <w:rPr>
          <w:sz w:val="28"/>
          <w:szCs w:val="28"/>
        </w:rPr>
        <w:t>об уста</w:t>
      </w:r>
      <w:r>
        <w:rPr>
          <w:sz w:val="28"/>
          <w:szCs w:val="28"/>
        </w:rPr>
        <w:t>новлении границ территории ТОС</w:t>
      </w:r>
      <w:r w:rsidRPr="00F17061">
        <w:rPr>
          <w:sz w:val="28"/>
          <w:szCs w:val="28"/>
        </w:rPr>
        <w:t>.</w:t>
      </w:r>
    </w:p>
    <w:p w:rsidR="00504881" w:rsidRDefault="00504881" w:rsidP="005048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7061">
        <w:rPr>
          <w:sz w:val="28"/>
          <w:szCs w:val="28"/>
        </w:rPr>
        <w:t xml:space="preserve">В случае, если указанные документы не представлены </w:t>
      </w:r>
      <w:r w:rsidRPr="000C45D6">
        <w:rPr>
          <w:sz w:val="28"/>
          <w:szCs w:val="28"/>
        </w:rPr>
        <w:t>уполномоченным лицом</w:t>
      </w:r>
      <w:r w:rsidRPr="00F17061">
        <w:rPr>
          <w:sz w:val="28"/>
          <w:szCs w:val="28"/>
        </w:rPr>
        <w:t>, администрация запрашивает необходимые документы (сведения), находящиеся в распоряжении у государственных органов, органов местного самоуправления, подведомственных им организаций, в порядке межведомственного взаимодействия.</w:t>
      </w:r>
      <w:r>
        <w:rPr>
          <w:sz w:val="28"/>
          <w:szCs w:val="28"/>
        </w:rPr>
        <w:t>»;</w:t>
      </w:r>
    </w:p>
    <w:p w:rsidR="00504881" w:rsidRPr="0003640C" w:rsidRDefault="00504881" w:rsidP="00504881">
      <w:pPr>
        <w:pStyle w:val="a5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03640C">
        <w:rPr>
          <w:sz w:val="28"/>
          <w:szCs w:val="28"/>
        </w:rPr>
        <w:t xml:space="preserve">пункт 3.6. изложить в </w:t>
      </w:r>
      <w:r>
        <w:rPr>
          <w:sz w:val="28"/>
          <w:szCs w:val="28"/>
        </w:rPr>
        <w:t>следующей</w:t>
      </w:r>
      <w:r w:rsidRPr="0003640C">
        <w:rPr>
          <w:sz w:val="28"/>
          <w:szCs w:val="28"/>
        </w:rPr>
        <w:t xml:space="preserve"> редакции:</w:t>
      </w:r>
    </w:p>
    <w:p w:rsidR="00504881" w:rsidRDefault="00504881" w:rsidP="00504881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«3.6. Основанием для отказа в регистрации устава ТОС являются:</w:t>
      </w:r>
    </w:p>
    <w:p w:rsidR="00504881" w:rsidRDefault="00504881" w:rsidP="00504881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установленной настоящим Положением процедуры подготовки и проведения собрания (конференции) ТОС;</w:t>
      </w:r>
    </w:p>
    <w:p w:rsidR="00504881" w:rsidRDefault="00504881" w:rsidP="00504881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документов, предусмотренных пунктом 3.3. настоящего Положения, за исключением документов, предоставленных </w:t>
      </w:r>
      <w:r w:rsidRPr="000C45D6">
        <w:rPr>
          <w:sz w:val="28"/>
          <w:szCs w:val="28"/>
        </w:rPr>
        <w:t>уполномоченным лицом</w:t>
      </w:r>
      <w:r>
        <w:rPr>
          <w:sz w:val="28"/>
          <w:szCs w:val="28"/>
        </w:rPr>
        <w:t xml:space="preserve"> по собственной инициативе.»;</w:t>
      </w:r>
    </w:p>
    <w:p w:rsidR="00504881" w:rsidRDefault="00504881" w:rsidP="00504881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пункт 3.7 изложить в следующей редакции:</w:t>
      </w:r>
    </w:p>
    <w:p w:rsidR="00504881" w:rsidRPr="002D0B45" w:rsidRDefault="00504881" w:rsidP="00504881">
      <w:pPr>
        <w:autoSpaceDE w:val="0"/>
        <w:autoSpaceDN w:val="0"/>
        <w:adjustRightInd w:val="0"/>
        <w:ind w:right="-144" w:firstLine="568"/>
        <w:jc w:val="both"/>
        <w:rPr>
          <w:sz w:val="28"/>
          <w:szCs w:val="28"/>
        </w:rPr>
      </w:pPr>
      <w:r w:rsidRPr="002D0B45">
        <w:rPr>
          <w:sz w:val="28"/>
          <w:szCs w:val="28"/>
        </w:rPr>
        <w:t xml:space="preserve">«3.7. Заявление и документы, предусмотренные пунктом 3.3 настоящего </w:t>
      </w:r>
      <w:r w:rsidRPr="002D0B45">
        <w:rPr>
          <w:sz w:val="28"/>
          <w:szCs w:val="28"/>
        </w:rPr>
        <w:lastRenderedPageBreak/>
        <w:t>Положения, рассматриваются администрацией</w:t>
      </w:r>
      <w:r w:rsidRPr="002D0B45">
        <w:rPr>
          <w:i/>
        </w:rPr>
        <w:t xml:space="preserve"> </w:t>
      </w:r>
      <w:r w:rsidRPr="002D0B45">
        <w:rPr>
          <w:sz w:val="28"/>
          <w:szCs w:val="28"/>
        </w:rPr>
        <w:t xml:space="preserve">в течение 30 дней. О принятом решении </w:t>
      </w:r>
      <w:r w:rsidRPr="000C45D6">
        <w:rPr>
          <w:sz w:val="28"/>
          <w:szCs w:val="28"/>
        </w:rPr>
        <w:t>уполномоченное лицо</w:t>
      </w:r>
      <w:r w:rsidRPr="002D0B45">
        <w:rPr>
          <w:sz w:val="28"/>
          <w:szCs w:val="28"/>
        </w:rPr>
        <w:t xml:space="preserve"> уведомляется в письменном виде в течение 5 дней со дня регистрации устава ТОС или принятия решения об отказе в регистрации устава ТОС.</w:t>
      </w:r>
      <w:r>
        <w:rPr>
          <w:sz w:val="28"/>
          <w:szCs w:val="28"/>
        </w:rPr>
        <w:t>».</w:t>
      </w:r>
    </w:p>
    <w:p w:rsidR="00504881" w:rsidRPr="00F17061" w:rsidRDefault="00504881" w:rsidP="005048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17061">
        <w:rPr>
          <w:sz w:val="28"/>
          <w:szCs w:val="28"/>
        </w:rPr>
        <w:t xml:space="preserve">. Настоящее решение вступает в силу на следующий день после дня его официального опубликования. </w:t>
      </w:r>
    </w:p>
    <w:p w:rsidR="00504881" w:rsidRPr="007D431A" w:rsidRDefault="00504881" w:rsidP="0050488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431A">
        <w:rPr>
          <w:sz w:val="28"/>
          <w:szCs w:val="28"/>
        </w:rPr>
        <w:t xml:space="preserve">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 w:rsidRPr="007D431A">
        <w:rPr>
          <w:sz w:val="28"/>
          <w:szCs w:val="28"/>
        </w:rPr>
        <w:t>Башмаковского</w:t>
      </w:r>
      <w:proofErr w:type="spellEnd"/>
      <w:r w:rsidRPr="007D431A">
        <w:rPr>
          <w:sz w:val="28"/>
          <w:szCs w:val="28"/>
        </w:rPr>
        <w:t xml:space="preserve"> района Пензенской области в информационно-телекоммуникационной сети «Интернет».</w:t>
      </w:r>
    </w:p>
    <w:p w:rsidR="00504881" w:rsidRDefault="00504881" w:rsidP="00504881">
      <w:pPr>
        <w:spacing w:after="120"/>
        <w:ind w:firstLine="708"/>
        <w:jc w:val="both"/>
        <w:rPr>
          <w:sz w:val="28"/>
        </w:rPr>
      </w:pPr>
      <w:r>
        <w:rPr>
          <w:sz w:val="28"/>
        </w:rPr>
        <w:t xml:space="preserve">4. Контроль за исполнением настоящего решения возложить на главу </w:t>
      </w:r>
      <w:proofErr w:type="spellStart"/>
      <w:r>
        <w:rPr>
          <w:sz w:val="28"/>
        </w:rPr>
        <w:t>Бояровского</w:t>
      </w:r>
      <w:proofErr w:type="spellEnd"/>
      <w:r>
        <w:rPr>
          <w:sz w:val="28"/>
        </w:rPr>
        <w:t xml:space="preserve"> сельсовета Сафронову В.П.</w:t>
      </w:r>
    </w:p>
    <w:p w:rsidR="00504881" w:rsidRDefault="00504881" w:rsidP="00504881">
      <w:pPr>
        <w:spacing w:after="120"/>
        <w:ind w:firstLine="708"/>
        <w:jc w:val="both"/>
        <w:rPr>
          <w:sz w:val="28"/>
        </w:rPr>
      </w:pPr>
    </w:p>
    <w:p w:rsidR="00504881" w:rsidRDefault="00504881" w:rsidP="00504881">
      <w:pPr>
        <w:rPr>
          <w:sz w:val="28"/>
        </w:rPr>
      </w:pPr>
      <w:r>
        <w:rPr>
          <w:sz w:val="28"/>
        </w:rPr>
        <w:t xml:space="preserve">Глава </w:t>
      </w:r>
      <w:proofErr w:type="spellStart"/>
      <w:r>
        <w:rPr>
          <w:sz w:val="28"/>
        </w:rPr>
        <w:t>Бояровского</w:t>
      </w:r>
      <w:proofErr w:type="spellEnd"/>
      <w:r>
        <w:rPr>
          <w:sz w:val="28"/>
        </w:rPr>
        <w:t xml:space="preserve"> сельсовета                                В.П. Сафронова</w:t>
      </w:r>
    </w:p>
    <w:p w:rsidR="00504881" w:rsidRDefault="00504881" w:rsidP="00504881">
      <w:pPr>
        <w:rPr>
          <w:sz w:val="28"/>
        </w:rPr>
      </w:pPr>
    </w:p>
    <w:p w:rsidR="00504881" w:rsidRDefault="00504881" w:rsidP="00504881">
      <w:pPr>
        <w:rPr>
          <w:sz w:val="28"/>
        </w:rPr>
      </w:pPr>
    </w:p>
    <w:p w:rsidR="00504881" w:rsidRDefault="00504881" w:rsidP="00504881">
      <w:pPr>
        <w:rPr>
          <w:sz w:val="2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04881" w:rsidRDefault="00504881" w:rsidP="00504881">
      <w:pPr>
        <w:autoSpaceDE w:val="0"/>
        <w:autoSpaceDN w:val="0"/>
        <w:adjustRightInd w:val="0"/>
        <w:jc w:val="center"/>
        <w:rPr>
          <w:noProof/>
          <w:sz w:val="18"/>
        </w:rPr>
      </w:pPr>
    </w:p>
    <w:p w:rsidR="005D5B55" w:rsidRDefault="005D5B55"/>
    <w:sectPr w:rsidR="005D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F432B"/>
    <w:multiLevelType w:val="multilevel"/>
    <w:tmpl w:val="99605C5E"/>
    <w:lvl w:ilvl="0">
      <w:start w:val="1"/>
      <w:numFmt w:val="decimal"/>
      <w:lvlText w:val="%1."/>
      <w:lvlJc w:val="left"/>
      <w:pPr>
        <w:ind w:left="1542" w:hanging="975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881"/>
    <w:rsid w:val="00504881"/>
    <w:rsid w:val="005D5B55"/>
    <w:rsid w:val="007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417BC"/>
  <w15:chartTrackingRefBased/>
  <w15:docId w15:val="{F9097A74-A89E-40CE-BA93-3660FFF9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88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0488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uiPriority w:val="1"/>
    <w:qFormat/>
    <w:rsid w:val="00504881"/>
    <w:pPr>
      <w:spacing w:after="0" w:line="240" w:lineRule="auto"/>
    </w:pPr>
    <w:rPr>
      <w:rFonts w:ascii="Calibri" w:eastAsia="Calibri" w:hAnsi="Calibri" w:cs="Times New Roman"/>
      <w:b/>
      <w:i/>
      <w:lang w:eastAsia="en-US"/>
    </w:rPr>
  </w:style>
  <w:style w:type="character" w:customStyle="1" w:styleId="a4">
    <w:name w:val="Без интервала Знак"/>
    <w:link w:val="a3"/>
    <w:uiPriority w:val="1"/>
    <w:locked/>
    <w:rsid w:val="00504881"/>
    <w:rPr>
      <w:rFonts w:ascii="Calibri" w:eastAsia="Calibri" w:hAnsi="Calibri" w:cs="Times New Roman"/>
      <w:b/>
      <w:i/>
      <w:lang w:eastAsia="en-US"/>
    </w:rPr>
  </w:style>
  <w:style w:type="paragraph" w:styleId="a5">
    <w:name w:val="List Paragraph"/>
    <w:basedOn w:val="a"/>
    <w:uiPriority w:val="34"/>
    <w:qFormat/>
    <w:rsid w:val="00504881"/>
    <w:pPr>
      <w:widowControl/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671;fld=134;dst=10115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727</Words>
  <Characters>4145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3</cp:revision>
  <dcterms:created xsi:type="dcterms:W3CDTF">2020-02-10T12:54:00Z</dcterms:created>
  <dcterms:modified xsi:type="dcterms:W3CDTF">2020-02-21T11:15:00Z</dcterms:modified>
</cp:coreProperties>
</file>