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7AC" w:rsidRDefault="004417AC" w:rsidP="004417AC">
      <w:pPr>
        <w:jc w:val="center"/>
      </w:pPr>
      <w:r>
        <w:t xml:space="preserve">                                            </w:t>
      </w:r>
      <w:r w:rsidRPr="009B0690">
        <w:rPr>
          <w:noProof/>
        </w:rPr>
        <w:drawing>
          <wp:inline distT="0" distB="0" distL="0" distR="0">
            <wp:extent cx="733425" cy="971550"/>
            <wp:effectExtent l="0" t="0" r="9525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копия</w:t>
      </w: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4417AC" w:rsidTr="00D57137">
        <w:tc>
          <w:tcPr>
            <w:tcW w:w="9606" w:type="dxa"/>
          </w:tcPr>
          <w:p w:rsidR="004417AC" w:rsidRDefault="004417AC" w:rsidP="00D57137">
            <w:pPr>
              <w:jc w:val="center"/>
              <w:rPr>
                <w:b/>
                <w:color w:val="000000"/>
                <w:szCs w:val="28"/>
              </w:rPr>
            </w:pPr>
          </w:p>
        </w:tc>
      </w:tr>
      <w:tr w:rsidR="004417AC" w:rsidTr="00D57137">
        <w:trPr>
          <w:trHeight w:val="107"/>
        </w:trPr>
        <w:tc>
          <w:tcPr>
            <w:tcW w:w="9606" w:type="dxa"/>
          </w:tcPr>
          <w:p w:rsidR="004417AC" w:rsidRDefault="004417AC" w:rsidP="00D57137">
            <w:pPr>
              <w:jc w:val="both"/>
              <w:rPr>
                <w:color w:val="000000"/>
                <w:sz w:val="14"/>
                <w:szCs w:val="16"/>
              </w:rPr>
            </w:pPr>
          </w:p>
        </w:tc>
      </w:tr>
      <w:tr w:rsidR="004417AC" w:rsidTr="00D57137">
        <w:tc>
          <w:tcPr>
            <w:tcW w:w="9606" w:type="dxa"/>
          </w:tcPr>
          <w:p w:rsidR="004417AC" w:rsidRDefault="004417AC" w:rsidP="00D57137">
            <w:pPr>
              <w:rPr>
                <w:b/>
                <w:i/>
                <w:lang w:eastAsia="en-US"/>
              </w:rPr>
            </w:pPr>
          </w:p>
        </w:tc>
      </w:tr>
    </w:tbl>
    <w:p w:rsidR="004417AC" w:rsidRDefault="004417AC" w:rsidP="004417AC">
      <w:pPr>
        <w:rPr>
          <w:vanish/>
        </w:rPr>
      </w:pPr>
    </w:p>
    <w:tbl>
      <w:tblPr>
        <w:tblpPr w:leftFromText="180" w:rightFromText="180" w:vertAnchor="text" w:horzAnchor="margin" w:tblpY="258"/>
        <w:tblW w:w="99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70"/>
      </w:tblGrid>
      <w:tr w:rsidR="004417AC" w:rsidTr="00D57137">
        <w:trPr>
          <w:trHeight w:val="40"/>
        </w:trPr>
        <w:tc>
          <w:tcPr>
            <w:tcW w:w="9970" w:type="dxa"/>
            <w:hideMark/>
          </w:tcPr>
          <w:p w:rsidR="004417AC" w:rsidRDefault="004417AC" w:rsidP="00D5713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4417AC" w:rsidRDefault="004417AC" w:rsidP="00D5713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БОЯРОВСКОГО СЕЛЬСОВЕТА</w:t>
            </w:r>
          </w:p>
          <w:p w:rsidR="004417AC" w:rsidRDefault="004417AC" w:rsidP="00D5713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БАШМАКОВСКОГО</w:t>
            </w:r>
            <w:r>
              <w:rPr>
                <w:b/>
                <w:i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>РАЙОНА</w:t>
            </w:r>
          </w:p>
          <w:p w:rsidR="004417AC" w:rsidRDefault="004417AC" w:rsidP="00D57137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4417AC" w:rsidTr="00D57137">
        <w:trPr>
          <w:trHeight w:val="8"/>
        </w:trPr>
        <w:tc>
          <w:tcPr>
            <w:tcW w:w="9970" w:type="dxa"/>
          </w:tcPr>
          <w:p w:rsidR="004417AC" w:rsidRDefault="004417AC" w:rsidP="00D5713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СЕДЬМОГО СОЗЫВА</w:t>
            </w:r>
          </w:p>
          <w:p w:rsidR="004417AC" w:rsidRDefault="004417AC" w:rsidP="00D57137">
            <w:pPr>
              <w:jc w:val="center"/>
              <w:rPr>
                <w:b/>
                <w:sz w:val="28"/>
                <w:szCs w:val="28"/>
              </w:rPr>
            </w:pPr>
          </w:p>
          <w:p w:rsidR="004417AC" w:rsidRPr="007F5B56" w:rsidRDefault="004417AC" w:rsidP="00D57137">
            <w:pPr>
              <w:jc w:val="center"/>
              <w:rPr>
                <w:b/>
                <w:sz w:val="28"/>
                <w:szCs w:val="28"/>
              </w:rPr>
            </w:pPr>
            <w:r w:rsidRPr="007F5B56">
              <w:rPr>
                <w:b/>
                <w:sz w:val="28"/>
                <w:szCs w:val="28"/>
              </w:rPr>
              <w:t>Р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F5B56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F5B56">
              <w:rPr>
                <w:b/>
                <w:sz w:val="28"/>
                <w:szCs w:val="28"/>
              </w:rPr>
              <w:t>Ш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F5B56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F5B56"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F5B56"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F5B56">
              <w:rPr>
                <w:b/>
                <w:sz w:val="28"/>
                <w:szCs w:val="28"/>
              </w:rPr>
              <w:t>Е</w:t>
            </w:r>
          </w:p>
        </w:tc>
      </w:tr>
      <w:tr w:rsidR="004417AC" w:rsidTr="00D57137">
        <w:trPr>
          <w:trHeight w:val="1443"/>
        </w:trPr>
        <w:tc>
          <w:tcPr>
            <w:tcW w:w="9970" w:type="dxa"/>
          </w:tcPr>
          <w:tbl>
            <w:tblPr>
              <w:tblpPr w:leftFromText="180" w:rightFromText="180" w:vertAnchor="text" w:horzAnchor="margin" w:tblpXSpec="center" w:tblpY="234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2"/>
              <w:gridCol w:w="3103"/>
              <w:gridCol w:w="429"/>
              <w:gridCol w:w="1253"/>
            </w:tblGrid>
            <w:tr w:rsidR="004417AC" w:rsidTr="00D57137">
              <w:trPr>
                <w:trHeight w:val="4"/>
              </w:trPr>
              <w:tc>
                <w:tcPr>
                  <w:tcW w:w="362" w:type="dxa"/>
                  <w:vAlign w:val="bottom"/>
                  <w:hideMark/>
                </w:tcPr>
                <w:p w:rsidR="004417AC" w:rsidRDefault="004417AC" w:rsidP="00D57137">
                  <w:r>
                    <w:t>от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4417AC" w:rsidRDefault="004417AC" w:rsidP="00D57137">
                  <w:pPr>
                    <w:jc w:val="center"/>
                  </w:pPr>
                  <w:r>
                    <w:t>03.10.2019</w:t>
                  </w:r>
                </w:p>
              </w:tc>
              <w:tc>
                <w:tcPr>
                  <w:tcW w:w="429" w:type="dxa"/>
                  <w:hideMark/>
                </w:tcPr>
                <w:p w:rsidR="004417AC" w:rsidRDefault="004417AC" w:rsidP="00D57137">
                  <w:pPr>
                    <w:jc w:val="center"/>
                  </w:pPr>
                  <w:r>
                    <w:t xml:space="preserve">№  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4417AC" w:rsidRDefault="004417AC" w:rsidP="00D57137">
                  <w:pPr>
                    <w:jc w:val="center"/>
                  </w:pPr>
                  <w:r>
                    <w:t>20-4/7</w:t>
                  </w:r>
                </w:p>
              </w:tc>
            </w:tr>
            <w:tr w:rsidR="004417AC" w:rsidTr="00D57137">
              <w:trPr>
                <w:trHeight w:val="4"/>
              </w:trPr>
              <w:tc>
                <w:tcPr>
                  <w:tcW w:w="5147" w:type="dxa"/>
                  <w:gridSpan w:val="4"/>
                </w:tcPr>
                <w:p w:rsidR="004417AC" w:rsidRDefault="004417AC" w:rsidP="00D57137">
                  <w:pPr>
                    <w:jc w:val="center"/>
                    <w:rPr>
                      <w:sz w:val="10"/>
                    </w:rPr>
                  </w:pPr>
                  <w:r>
                    <w:t xml:space="preserve"> </w:t>
                  </w:r>
                </w:p>
                <w:p w:rsidR="004417AC" w:rsidRDefault="004417AC" w:rsidP="00D5713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с. Каменка</w:t>
                  </w:r>
                </w:p>
                <w:p w:rsidR="004417AC" w:rsidRDefault="004417AC" w:rsidP="00D57137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4417AC" w:rsidRDefault="004417AC" w:rsidP="00D57137">
            <w:pPr>
              <w:rPr>
                <w:b/>
                <w:i/>
                <w:sz w:val="28"/>
                <w:lang w:eastAsia="en-US"/>
              </w:rPr>
            </w:pPr>
          </w:p>
        </w:tc>
      </w:tr>
    </w:tbl>
    <w:p w:rsidR="004417AC" w:rsidRDefault="004417AC" w:rsidP="004417AC">
      <w:pPr>
        <w:widowControl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Соглашение о передаче части полномочий администрацией </w:t>
      </w:r>
      <w:proofErr w:type="spellStart"/>
      <w:r>
        <w:rPr>
          <w:b/>
          <w:sz w:val="28"/>
          <w:szCs w:val="28"/>
        </w:rPr>
        <w:t>Башмаковского</w:t>
      </w:r>
      <w:proofErr w:type="spellEnd"/>
      <w:r>
        <w:rPr>
          <w:b/>
          <w:sz w:val="28"/>
          <w:szCs w:val="28"/>
        </w:rPr>
        <w:t xml:space="preserve"> района Пензенской области по решению вопросов местного значения в сфере градостроительной деятельности администрации </w:t>
      </w:r>
      <w:proofErr w:type="spellStart"/>
      <w:r>
        <w:rPr>
          <w:b/>
          <w:sz w:val="28"/>
          <w:szCs w:val="28"/>
        </w:rPr>
        <w:t>Бояровского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Башмаковского</w:t>
      </w:r>
      <w:proofErr w:type="spellEnd"/>
      <w:r>
        <w:rPr>
          <w:b/>
          <w:sz w:val="28"/>
          <w:szCs w:val="28"/>
        </w:rPr>
        <w:t xml:space="preserve"> района Пензенской области</w:t>
      </w:r>
    </w:p>
    <w:p w:rsidR="004417AC" w:rsidRDefault="004417AC" w:rsidP="004417A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4417AC" w:rsidRDefault="004417AC" w:rsidP="004417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4 статьи 15 Федерального закона от 06.10.2003№ 131-ФЗ «Об общих принципах организации местного самоуправления в Российской Федерации», статьей 20 Устава </w:t>
      </w: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 Пензенской области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4417AC" w:rsidRDefault="004417AC" w:rsidP="004417AC">
      <w:pPr>
        <w:autoSpaceDE w:val="0"/>
        <w:autoSpaceDN w:val="0"/>
        <w:adjustRightInd w:val="0"/>
        <w:ind w:firstLine="720"/>
        <w:jc w:val="both"/>
      </w:pPr>
    </w:p>
    <w:p w:rsidR="004417AC" w:rsidRDefault="004417AC" w:rsidP="004417AC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местного самоуправления </w:t>
      </w:r>
      <w:proofErr w:type="spellStart"/>
      <w:r>
        <w:rPr>
          <w:b/>
          <w:sz w:val="28"/>
          <w:szCs w:val="28"/>
        </w:rPr>
        <w:t>Бояровского</w:t>
      </w:r>
      <w:proofErr w:type="spellEnd"/>
      <w:r>
        <w:rPr>
          <w:b/>
          <w:sz w:val="28"/>
          <w:szCs w:val="28"/>
        </w:rPr>
        <w:t xml:space="preserve"> сельсовета</w:t>
      </w:r>
      <w:r w:rsidRPr="00990525">
        <w:rPr>
          <w:b/>
          <w:sz w:val="28"/>
          <w:szCs w:val="28"/>
        </w:rPr>
        <w:t xml:space="preserve"> решил:</w:t>
      </w:r>
    </w:p>
    <w:p w:rsidR="004417AC" w:rsidRDefault="004417AC" w:rsidP="004417AC">
      <w:pPr>
        <w:widowControl/>
        <w:autoSpaceDE w:val="0"/>
        <w:autoSpaceDN w:val="0"/>
        <w:adjustRightInd w:val="0"/>
        <w:ind w:firstLine="720"/>
        <w:jc w:val="both"/>
      </w:pPr>
    </w:p>
    <w:p w:rsidR="004417AC" w:rsidRPr="003C780F" w:rsidRDefault="004417AC" w:rsidP="004417AC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C780F">
        <w:rPr>
          <w:sz w:val="28"/>
          <w:szCs w:val="28"/>
        </w:rPr>
        <w:t>1.Внести изменения в Соглашени</w:t>
      </w:r>
      <w:r>
        <w:rPr>
          <w:sz w:val="28"/>
          <w:szCs w:val="28"/>
        </w:rPr>
        <w:t>е</w:t>
      </w:r>
      <w:r w:rsidRPr="003C780F">
        <w:rPr>
          <w:sz w:val="28"/>
          <w:szCs w:val="28"/>
        </w:rPr>
        <w:t xml:space="preserve"> о передаче части полномочий администрацией </w:t>
      </w:r>
      <w:proofErr w:type="spellStart"/>
      <w:r w:rsidRPr="003C780F">
        <w:rPr>
          <w:sz w:val="28"/>
          <w:szCs w:val="28"/>
        </w:rPr>
        <w:t>Башмаковского</w:t>
      </w:r>
      <w:proofErr w:type="spellEnd"/>
      <w:r w:rsidRPr="003C780F">
        <w:rPr>
          <w:sz w:val="28"/>
          <w:szCs w:val="28"/>
        </w:rPr>
        <w:t xml:space="preserve"> района Пензенской области по решению вопросов местного значения в сфере градостроительной деятельности администраци</w:t>
      </w:r>
      <w:r>
        <w:rPr>
          <w:sz w:val="28"/>
          <w:szCs w:val="28"/>
        </w:rPr>
        <w:t>и</w:t>
      </w:r>
      <w:r w:rsidRPr="003C780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сельсовета</w:t>
      </w:r>
      <w:r w:rsidRPr="003C780F">
        <w:rPr>
          <w:sz w:val="28"/>
          <w:szCs w:val="28"/>
        </w:rPr>
        <w:t xml:space="preserve"> </w:t>
      </w:r>
      <w:proofErr w:type="spellStart"/>
      <w:r w:rsidRPr="003C780F">
        <w:rPr>
          <w:sz w:val="28"/>
          <w:szCs w:val="28"/>
        </w:rPr>
        <w:t>Башмаковского</w:t>
      </w:r>
      <w:proofErr w:type="spellEnd"/>
      <w:r w:rsidRPr="003C780F">
        <w:rPr>
          <w:sz w:val="28"/>
          <w:szCs w:val="28"/>
        </w:rPr>
        <w:t xml:space="preserve"> района Пензенской области</w:t>
      </w:r>
      <w:r w:rsidRPr="003C780F">
        <w:rPr>
          <w:rFonts w:cs="Arial"/>
          <w:sz w:val="28"/>
          <w:szCs w:val="28"/>
        </w:rPr>
        <w:t>,</w:t>
      </w:r>
      <w:r w:rsidRPr="003C780F">
        <w:rPr>
          <w:rFonts w:eastAsia="Calibri"/>
          <w:bCs/>
          <w:sz w:val="28"/>
          <w:szCs w:val="28"/>
        </w:rPr>
        <w:t xml:space="preserve"> утвержденн</w:t>
      </w:r>
      <w:r>
        <w:rPr>
          <w:rFonts w:eastAsia="Calibri"/>
          <w:bCs/>
          <w:sz w:val="28"/>
          <w:szCs w:val="28"/>
        </w:rPr>
        <w:t>ое</w:t>
      </w:r>
      <w:r w:rsidRPr="003C780F">
        <w:rPr>
          <w:rFonts w:eastAsia="Calibri"/>
          <w:bCs/>
          <w:sz w:val="28"/>
          <w:szCs w:val="28"/>
        </w:rPr>
        <w:t xml:space="preserve"> решением </w:t>
      </w:r>
      <w:r>
        <w:rPr>
          <w:rFonts w:eastAsia="Calibri"/>
          <w:bCs/>
          <w:sz w:val="28"/>
          <w:szCs w:val="28"/>
        </w:rPr>
        <w:t xml:space="preserve">Комитета местного самоуправления </w:t>
      </w:r>
      <w:proofErr w:type="spellStart"/>
      <w:r>
        <w:rPr>
          <w:rFonts w:eastAsia="Calibri"/>
          <w:bCs/>
          <w:sz w:val="28"/>
          <w:szCs w:val="28"/>
        </w:rPr>
        <w:t>Бояровского</w:t>
      </w:r>
      <w:proofErr w:type="spellEnd"/>
      <w:r>
        <w:rPr>
          <w:rFonts w:eastAsia="Calibri"/>
          <w:bCs/>
          <w:sz w:val="28"/>
          <w:szCs w:val="28"/>
        </w:rPr>
        <w:t xml:space="preserve"> сельсовета</w:t>
      </w:r>
      <w:r w:rsidRPr="003C780F">
        <w:rPr>
          <w:rFonts w:eastAsia="Calibri"/>
          <w:bCs/>
          <w:sz w:val="28"/>
          <w:szCs w:val="28"/>
        </w:rPr>
        <w:t xml:space="preserve"> </w:t>
      </w:r>
      <w:proofErr w:type="spellStart"/>
      <w:r w:rsidRPr="003C780F">
        <w:rPr>
          <w:rFonts w:eastAsia="Calibri"/>
          <w:bCs/>
          <w:sz w:val="28"/>
          <w:szCs w:val="28"/>
        </w:rPr>
        <w:t>Башмаковского</w:t>
      </w:r>
      <w:proofErr w:type="spellEnd"/>
      <w:r w:rsidRPr="003C780F">
        <w:rPr>
          <w:rFonts w:eastAsia="Calibri"/>
          <w:bCs/>
          <w:sz w:val="28"/>
          <w:szCs w:val="28"/>
        </w:rPr>
        <w:t xml:space="preserve"> района Пензенской области </w:t>
      </w:r>
      <w:r w:rsidRPr="003C780F">
        <w:rPr>
          <w:sz w:val="28"/>
          <w:szCs w:val="28"/>
        </w:rPr>
        <w:t xml:space="preserve">от 16.11.2017 № </w:t>
      </w:r>
      <w:r>
        <w:rPr>
          <w:sz w:val="28"/>
          <w:szCs w:val="28"/>
        </w:rPr>
        <w:t>286</w:t>
      </w:r>
      <w:r w:rsidRPr="003C780F">
        <w:rPr>
          <w:sz w:val="28"/>
          <w:szCs w:val="28"/>
        </w:rPr>
        <w:t>-</w:t>
      </w:r>
      <w:r>
        <w:rPr>
          <w:sz w:val="28"/>
          <w:szCs w:val="28"/>
        </w:rPr>
        <w:t>59/6</w:t>
      </w:r>
      <w:r w:rsidRPr="003C780F">
        <w:rPr>
          <w:sz w:val="28"/>
          <w:szCs w:val="28"/>
        </w:rPr>
        <w:t xml:space="preserve"> </w:t>
      </w:r>
      <w:r w:rsidRPr="003C780F">
        <w:rPr>
          <w:rFonts w:eastAsia="Calibri"/>
          <w:bCs/>
          <w:sz w:val="28"/>
          <w:szCs w:val="28"/>
        </w:rPr>
        <w:t>(далее -Соглашение):</w:t>
      </w:r>
    </w:p>
    <w:p w:rsidR="00B420E9" w:rsidRDefault="00B420E9" w:rsidP="00B420E9">
      <w:pPr>
        <w:spacing w:after="1" w:line="280" w:lineRule="atLeast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1. </w:t>
      </w:r>
      <w:r>
        <w:rPr>
          <w:sz w:val="28"/>
          <w:szCs w:val="28"/>
        </w:rPr>
        <w:t>Пункт 1.1.  Соглашения изменить и изложить в новой редакции:</w:t>
      </w:r>
    </w:p>
    <w:p w:rsidR="00B420E9" w:rsidRPr="00B867F2" w:rsidRDefault="00B420E9" w:rsidP="00B420E9">
      <w:pPr>
        <w:spacing w:after="1" w:line="280" w:lineRule="atLeast"/>
        <w:jc w:val="both"/>
        <w:rPr>
          <w:sz w:val="28"/>
        </w:rPr>
      </w:pPr>
      <w:r>
        <w:rPr>
          <w:sz w:val="28"/>
          <w:szCs w:val="28"/>
        </w:rPr>
        <w:t>«1.1.Предметом настоящего Соглашения является передача части полномочий администрацией Района по решению вопросов местного значения в сфере градостроительной деятельности  с соблюдением требований градостроительного законодательства и обеспечения устойчивого развития территорий поселения, вытекающих из пункта 20 части 1 статьи 14  и в соответствии с частью 3 статьи 14 Федерального Закона от 06.10.2003 № 131-</w:t>
      </w:r>
      <w:r>
        <w:rPr>
          <w:sz w:val="28"/>
          <w:szCs w:val="28"/>
        </w:rPr>
        <w:lastRenderedPageBreak/>
        <w:t xml:space="preserve">ФЗ «Об общих принципах  организации  местного  самоуправления в Российской Федерации» администрации Поселения, а именно   </w:t>
      </w:r>
      <w:r>
        <w:rPr>
          <w:sz w:val="28"/>
        </w:rPr>
        <w:t xml:space="preserve"> утверждение генеральных планов поселения, правил землепользования и застройки, подготовка  на основе генеральных планов поселения документации по планировке территории.»;</w:t>
      </w:r>
    </w:p>
    <w:p w:rsidR="00B420E9" w:rsidRDefault="00B420E9" w:rsidP="00B420E9">
      <w:pPr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76BE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74802">
        <w:rPr>
          <w:rFonts w:eastAsia="Calibri"/>
          <w:bCs/>
          <w:sz w:val="28"/>
          <w:szCs w:val="28"/>
        </w:rPr>
        <w:t xml:space="preserve">ункт 2.1 Раздела 2 </w:t>
      </w:r>
      <w:r>
        <w:rPr>
          <w:rFonts w:eastAsia="Calibri"/>
          <w:bCs/>
          <w:sz w:val="28"/>
          <w:szCs w:val="28"/>
        </w:rPr>
        <w:t xml:space="preserve">Соглашения </w:t>
      </w:r>
      <w:r w:rsidRPr="00C74802">
        <w:rPr>
          <w:rFonts w:eastAsia="Calibri"/>
          <w:bCs/>
          <w:sz w:val="28"/>
          <w:szCs w:val="28"/>
        </w:rPr>
        <w:t>изменить и изложить в новой редакции:</w:t>
      </w:r>
    </w:p>
    <w:p w:rsidR="00B420E9" w:rsidRPr="00B420E9" w:rsidRDefault="00B420E9" w:rsidP="00B420E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«2.1. Исполнение полномочий по предмету настоящего Соглашения осуществляется за счет иных межбюджетных трансфертов, предоставляемых ежегодно, не позднее </w:t>
      </w:r>
      <w:r w:rsidRPr="00A20782">
        <w:rPr>
          <w:color w:val="000000"/>
          <w:sz w:val="28"/>
          <w:szCs w:val="28"/>
        </w:rPr>
        <w:t xml:space="preserve">20 декабря </w:t>
      </w:r>
      <w:r>
        <w:rPr>
          <w:sz w:val="28"/>
          <w:szCs w:val="28"/>
        </w:rPr>
        <w:t xml:space="preserve">очередного финансового года, из бюджета </w:t>
      </w: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 Пензенской области в бюджет </w:t>
      </w: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 Пензенской области в </w:t>
      </w:r>
      <w:r w:rsidRPr="00B420E9">
        <w:rPr>
          <w:sz w:val="28"/>
          <w:szCs w:val="28"/>
        </w:rPr>
        <w:t>размере   500,</w:t>
      </w:r>
      <w:proofErr w:type="gramStart"/>
      <w:r w:rsidRPr="00B420E9">
        <w:rPr>
          <w:sz w:val="28"/>
          <w:szCs w:val="28"/>
        </w:rPr>
        <w:t>0.рублей</w:t>
      </w:r>
      <w:proofErr w:type="gramEnd"/>
      <w:r w:rsidRPr="00B420E9">
        <w:rPr>
          <w:sz w:val="28"/>
          <w:szCs w:val="28"/>
        </w:rPr>
        <w:t>.».</w:t>
      </w:r>
    </w:p>
    <w:p w:rsidR="004417AC" w:rsidRDefault="00B420E9" w:rsidP="004417A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417AC">
        <w:rPr>
          <w:sz w:val="28"/>
          <w:szCs w:val="28"/>
        </w:rPr>
        <w:t xml:space="preserve">. Настоящее решение опубликовать в информационном бюллетене «Сельские ведомости». </w:t>
      </w:r>
    </w:p>
    <w:p w:rsidR="004417AC" w:rsidRDefault="00B420E9" w:rsidP="004417A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417AC">
        <w:rPr>
          <w:sz w:val="28"/>
          <w:szCs w:val="28"/>
        </w:rPr>
        <w:t>. Настоящее решение вступает в силу после дня его официального опубликования.</w:t>
      </w:r>
    </w:p>
    <w:p w:rsidR="004417AC" w:rsidRDefault="00B420E9" w:rsidP="004417AC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sz w:val="28"/>
          <w:szCs w:val="28"/>
        </w:rPr>
        <w:t>5</w:t>
      </w:r>
      <w:r w:rsidR="004417AC">
        <w:rPr>
          <w:sz w:val="28"/>
          <w:szCs w:val="28"/>
        </w:rPr>
        <w:t xml:space="preserve">. Контроль за исполнением настоящего решения возложить на главу </w:t>
      </w:r>
      <w:proofErr w:type="spellStart"/>
      <w:r w:rsidR="004417AC">
        <w:rPr>
          <w:sz w:val="28"/>
          <w:szCs w:val="28"/>
        </w:rPr>
        <w:t>Бояровского</w:t>
      </w:r>
      <w:proofErr w:type="spellEnd"/>
      <w:r w:rsidR="004417AC">
        <w:rPr>
          <w:sz w:val="28"/>
          <w:szCs w:val="28"/>
        </w:rPr>
        <w:t xml:space="preserve"> сельсовета </w:t>
      </w:r>
      <w:proofErr w:type="spellStart"/>
      <w:r w:rsidR="004417AC">
        <w:rPr>
          <w:sz w:val="28"/>
          <w:szCs w:val="28"/>
        </w:rPr>
        <w:t>Башмаковского</w:t>
      </w:r>
      <w:proofErr w:type="spellEnd"/>
      <w:r w:rsidR="004417AC">
        <w:rPr>
          <w:sz w:val="28"/>
          <w:szCs w:val="28"/>
        </w:rPr>
        <w:t xml:space="preserve"> района Пензенской области.</w:t>
      </w:r>
    </w:p>
    <w:p w:rsidR="004417AC" w:rsidRDefault="004417AC" w:rsidP="004417A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17AC" w:rsidRDefault="004417AC" w:rsidP="004417A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17AC" w:rsidRDefault="004417AC" w:rsidP="004417A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775D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4417AC" w:rsidRPr="007E775D" w:rsidRDefault="004417AC" w:rsidP="004417AC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7E775D">
        <w:rPr>
          <w:sz w:val="28"/>
          <w:szCs w:val="28"/>
        </w:rPr>
        <w:t>Башмаковского</w:t>
      </w:r>
      <w:proofErr w:type="spellEnd"/>
      <w:r w:rsidRPr="007E775D">
        <w:rPr>
          <w:sz w:val="28"/>
          <w:szCs w:val="28"/>
        </w:rPr>
        <w:t xml:space="preserve"> района   </w:t>
      </w:r>
    </w:p>
    <w:p w:rsidR="005520FB" w:rsidRDefault="004417AC" w:rsidP="004417AC">
      <w:pPr>
        <w:rPr>
          <w:sz w:val="28"/>
          <w:szCs w:val="28"/>
        </w:rPr>
      </w:pPr>
      <w:r w:rsidRPr="007E775D">
        <w:rPr>
          <w:sz w:val="28"/>
          <w:szCs w:val="28"/>
        </w:rPr>
        <w:t xml:space="preserve">Пензенской области                                                        </w:t>
      </w:r>
      <w:r>
        <w:rPr>
          <w:sz w:val="28"/>
          <w:szCs w:val="28"/>
        </w:rPr>
        <w:t xml:space="preserve">           </w:t>
      </w:r>
      <w:r w:rsidRPr="007E775D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В.П.Сафронова</w:t>
      </w:r>
      <w:proofErr w:type="spellEnd"/>
    </w:p>
    <w:p w:rsidR="00B420E9" w:rsidRDefault="00B420E9" w:rsidP="004417AC">
      <w:pPr>
        <w:rPr>
          <w:sz w:val="28"/>
          <w:szCs w:val="28"/>
        </w:rPr>
      </w:pPr>
      <w:r>
        <w:rPr>
          <w:sz w:val="28"/>
          <w:szCs w:val="28"/>
        </w:rPr>
        <w:t>Верно:</w:t>
      </w:r>
    </w:p>
    <w:p w:rsidR="00B420E9" w:rsidRDefault="00B420E9" w:rsidP="00B420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775D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B420E9" w:rsidRPr="007E775D" w:rsidRDefault="00B420E9" w:rsidP="00B420E9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7E775D">
        <w:rPr>
          <w:sz w:val="28"/>
          <w:szCs w:val="28"/>
        </w:rPr>
        <w:t>Башмаковского</w:t>
      </w:r>
      <w:proofErr w:type="spellEnd"/>
      <w:r w:rsidRPr="007E775D">
        <w:rPr>
          <w:sz w:val="28"/>
          <w:szCs w:val="28"/>
        </w:rPr>
        <w:t xml:space="preserve"> района   </w:t>
      </w:r>
    </w:p>
    <w:p w:rsidR="00B420E9" w:rsidRDefault="00B420E9" w:rsidP="00B420E9">
      <w:pPr>
        <w:rPr>
          <w:sz w:val="28"/>
          <w:szCs w:val="28"/>
        </w:rPr>
      </w:pPr>
      <w:r w:rsidRPr="007E775D">
        <w:rPr>
          <w:sz w:val="28"/>
          <w:szCs w:val="28"/>
        </w:rPr>
        <w:t xml:space="preserve">Пензенской области                                                        </w:t>
      </w:r>
      <w:r>
        <w:rPr>
          <w:sz w:val="28"/>
          <w:szCs w:val="28"/>
        </w:rPr>
        <w:t xml:space="preserve">           </w:t>
      </w:r>
      <w:r w:rsidRPr="007E775D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В.П.Сафронова</w:t>
      </w:r>
      <w:proofErr w:type="spellEnd"/>
    </w:p>
    <w:p w:rsidR="00B420E9" w:rsidRDefault="00B420E9" w:rsidP="004417AC">
      <w:r>
        <w:t>03.10.2019 г</w:t>
      </w:r>
      <w:bookmarkStart w:id="0" w:name="_GoBack"/>
      <w:bookmarkEnd w:id="0"/>
    </w:p>
    <w:sectPr w:rsidR="00B4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7AC"/>
    <w:rsid w:val="004417AC"/>
    <w:rsid w:val="005520FB"/>
    <w:rsid w:val="00B4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62638"/>
  <w15:chartTrackingRefBased/>
  <w15:docId w15:val="{596592B7-9C11-4373-842D-FC8FC2DCB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7A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0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20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2</cp:revision>
  <cp:lastPrinted>2019-10-09T12:10:00Z</cp:lastPrinted>
  <dcterms:created xsi:type="dcterms:W3CDTF">2019-10-08T13:14:00Z</dcterms:created>
  <dcterms:modified xsi:type="dcterms:W3CDTF">2019-10-09T12:10:00Z</dcterms:modified>
</cp:coreProperties>
</file>