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F9A" w:rsidRPr="00F426AB" w:rsidRDefault="00E12F9A" w:rsidP="00E12F9A">
      <w:pPr>
        <w:jc w:val="center"/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12F9A" w:rsidRPr="00F426AB" w:rsidTr="009F7A59">
        <w:tc>
          <w:tcPr>
            <w:tcW w:w="9606" w:type="dxa"/>
          </w:tcPr>
          <w:p w:rsidR="00E12F9A" w:rsidRPr="00F426AB" w:rsidRDefault="00E12F9A" w:rsidP="009F7A59">
            <w:pPr>
              <w:jc w:val="center"/>
              <w:rPr>
                <w:b/>
                <w:color w:val="000000"/>
                <w:sz w:val="32"/>
                <w:szCs w:val="36"/>
              </w:rPr>
            </w:pPr>
            <w:r w:rsidRPr="00F426AB">
              <w:rPr>
                <w:b/>
                <w:color w:val="000000"/>
                <w:sz w:val="32"/>
                <w:szCs w:val="36"/>
              </w:rPr>
              <w:t>КОМИТЕТ МЕСТНОГО САМОУПРАВЛЕНИЯ</w:t>
            </w:r>
          </w:p>
          <w:p w:rsidR="00E12F9A" w:rsidRPr="00F426AB" w:rsidRDefault="00E12F9A" w:rsidP="009F7A59">
            <w:pPr>
              <w:shd w:val="clear" w:color="auto" w:fill="FFFFFF"/>
              <w:jc w:val="center"/>
              <w:rPr>
                <w:b/>
                <w:sz w:val="32"/>
                <w:szCs w:val="36"/>
              </w:rPr>
            </w:pPr>
            <w:r w:rsidRPr="00F426AB">
              <w:rPr>
                <w:b/>
                <w:sz w:val="32"/>
                <w:szCs w:val="36"/>
              </w:rPr>
              <w:t xml:space="preserve">БОЯРОВСКОГО СЕЛЬСОВЕТА </w:t>
            </w:r>
          </w:p>
          <w:p w:rsidR="00E12F9A" w:rsidRPr="00F426AB" w:rsidRDefault="00E12F9A" w:rsidP="009F7A59">
            <w:pPr>
              <w:shd w:val="clear" w:color="auto" w:fill="FFFFFF"/>
              <w:jc w:val="center"/>
              <w:rPr>
                <w:b/>
                <w:sz w:val="32"/>
                <w:szCs w:val="36"/>
              </w:rPr>
            </w:pPr>
            <w:r w:rsidRPr="00F426AB">
              <w:rPr>
                <w:b/>
                <w:sz w:val="32"/>
                <w:szCs w:val="36"/>
              </w:rPr>
              <w:t xml:space="preserve">БАШМАКОВСКОГО РАЙОНА </w:t>
            </w:r>
          </w:p>
          <w:p w:rsidR="00E12F9A" w:rsidRPr="00F426AB" w:rsidRDefault="00E12F9A" w:rsidP="009F7A59">
            <w:pPr>
              <w:shd w:val="clear" w:color="auto" w:fill="FFFFFF"/>
              <w:jc w:val="center"/>
              <w:rPr>
                <w:b/>
                <w:sz w:val="32"/>
                <w:szCs w:val="36"/>
              </w:rPr>
            </w:pPr>
            <w:r w:rsidRPr="00F426AB">
              <w:rPr>
                <w:b/>
                <w:sz w:val="32"/>
                <w:szCs w:val="36"/>
              </w:rPr>
              <w:t>ПЕНЗЕНСКОЙ ОБЛАСТИ</w:t>
            </w:r>
          </w:p>
          <w:p w:rsidR="00E12F9A" w:rsidRPr="00F426AB" w:rsidRDefault="00E12F9A" w:rsidP="009F7A59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 w:val="32"/>
                <w:szCs w:val="36"/>
              </w:rPr>
              <w:t>СЕДЬМ</w:t>
            </w:r>
            <w:r w:rsidRPr="00F426AB">
              <w:rPr>
                <w:b/>
                <w:color w:val="000000"/>
                <w:sz w:val="32"/>
                <w:szCs w:val="36"/>
              </w:rPr>
              <w:t>ОГО СОЗЫВА</w:t>
            </w:r>
          </w:p>
        </w:tc>
      </w:tr>
      <w:tr w:rsidR="00E12F9A" w:rsidRPr="00F426AB" w:rsidTr="009F7A59">
        <w:tc>
          <w:tcPr>
            <w:tcW w:w="9606" w:type="dxa"/>
          </w:tcPr>
          <w:p w:rsidR="00E12F9A" w:rsidRPr="00F426AB" w:rsidRDefault="00E12F9A" w:rsidP="009F7A59">
            <w:pPr>
              <w:jc w:val="center"/>
              <w:rPr>
                <w:b/>
                <w:color w:val="000000"/>
                <w:sz w:val="32"/>
                <w:szCs w:val="36"/>
              </w:rPr>
            </w:pPr>
            <w:r>
              <w:rPr>
                <w:b/>
                <w:color w:val="000000"/>
                <w:sz w:val="32"/>
                <w:szCs w:val="36"/>
              </w:rPr>
              <w:t>РЕШЕНИЕ</w:t>
            </w:r>
          </w:p>
        </w:tc>
      </w:tr>
      <w:tr w:rsidR="00E12F9A" w:rsidRPr="00F426AB" w:rsidTr="009F7A59">
        <w:trPr>
          <w:trHeight w:val="107"/>
        </w:trPr>
        <w:tc>
          <w:tcPr>
            <w:tcW w:w="9606" w:type="dxa"/>
          </w:tcPr>
          <w:p w:rsidR="00E12F9A" w:rsidRPr="00F426AB" w:rsidRDefault="00E12F9A" w:rsidP="009F7A59">
            <w:pPr>
              <w:jc w:val="both"/>
              <w:rPr>
                <w:color w:val="000000"/>
                <w:sz w:val="14"/>
                <w:szCs w:val="16"/>
              </w:rPr>
            </w:pPr>
          </w:p>
        </w:tc>
      </w:tr>
      <w:tr w:rsidR="00E12F9A" w:rsidRPr="00F426AB" w:rsidTr="009F7A59">
        <w:tc>
          <w:tcPr>
            <w:tcW w:w="9606" w:type="dxa"/>
          </w:tcPr>
          <w:p w:rsidR="00E12F9A" w:rsidRPr="00F426AB" w:rsidRDefault="00E12F9A" w:rsidP="009F7A59">
            <w:pPr>
              <w:rPr>
                <w:b/>
                <w:i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7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E12F9A" w:rsidRPr="00F426AB" w:rsidTr="009F7A59">
              <w:tc>
                <w:tcPr>
                  <w:tcW w:w="284" w:type="dxa"/>
                  <w:vAlign w:val="bottom"/>
                </w:tcPr>
                <w:p w:rsidR="00E12F9A" w:rsidRPr="00F426AB" w:rsidRDefault="00E12F9A" w:rsidP="009F7A59">
                  <w:pPr>
                    <w:rPr>
                      <w:color w:val="000000"/>
                      <w:sz w:val="18"/>
                    </w:rPr>
                  </w:pPr>
                  <w:r w:rsidRPr="00F426AB">
                    <w:rPr>
                      <w:color w:val="000000"/>
                      <w:sz w:val="18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E12F9A" w:rsidRPr="00FC15C4" w:rsidRDefault="00E12F9A" w:rsidP="00241137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vAlign w:val="bottom"/>
                </w:tcPr>
                <w:p w:rsidR="00E12F9A" w:rsidRPr="00FC15C4" w:rsidRDefault="00E12F9A" w:rsidP="009F7A59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C15C4"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E12F9A" w:rsidRPr="00FC15C4" w:rsidRDefault="00E12F9A" w:rsidP="009F7A59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E12F9A" w:rsidRPr="00F426AB" w:rsidTr="009F7A59">
              <w:tc>
                <w:tcPr>
                  <w:tcW w:w="4650" w:type="dxa"/>
                  <w:gridSpan w:val="4"/>
                </w:tcPr>
                <w:p w:rsidR="00E12F9A" w:rsidRPr="00F426AB" w:rsidRDefault="00E12F9A" w:rsidP="009F7A59">
                  <w:pPr>
                    <w:jc w:val="center"/>
                    <w:rPr>
                      <w:color w:val="000000"/>
                      <w:szCs w:val="28"/>
                    </w:rPr>
                  </w:pPr>
                </w:p>
                <w:p w:rsidR="00E12F9A" w:rsidRPr="00F426AB" w:rsidRDefault="00E12F9A" w:rsidP="009F7A59">
                  <w:pPr>
                    <w:jc w:val="center"/>
                    <w:rPr>
                      <w:color w:val="000000"/>
                      <w:szCs w:val="28"/>
                    </w:rPr>
                  </w:pPr>
                  <w:r w:rsidRPr="00F426AB">
                    <w:rPr>
                      <w:color w:val="000000"/>
                      <w:szCs w:val="28"/>
                    </w:rPr>
                    <w:t>с. Каменка</w:t>
                  </w:r>
                </w:p>
              </w:tc>
            </w:tr>
          </w:tbl>
          <w:p w:rsidR="00E12F9A" w:rsidRPr="00F426AB" w:rsidRDefault="00E12F9A" w:rsidP="009F7A59">
            <w:pPr>
              <w:rPr>
                <w:b/>
                <w:i/>
                <w:lang w:eastAsia="en-US"/>
              </w:rPr>
            </w:pPr>
          </w:p>
        </w:tc>
      </w:tr>
    </w:tbl>
    <w:p w:rsidR="00E12F9A" w:rsidRDefault="00E12F9A" w:rsidP="00E12F9A">
      <w:pPr>
        <w:jc w:val="center"/>
        <w:rPr>
          <w:b/>
          <w:i/>
          <w:sz w:val="28"/>
          <w:lang w:eastAsia="en-US"/>
        </w:rPr>
      </w:pPr>
    </w:p>
    <w:p w:rsidR="00E12F9A" w:rsidRDefault="00E12F9A" w:rsidP="00E12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мероприятий по противодействию коррупции </w:t>
      </w:r>
    </w:p>
    <w:p w:rsidR="00E12F9A" w:rsidRDefault="00E12F9A" w:rsidP="00E12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органах местного самоуправления </w:t>
      </w:r>
      <w:proofErr w:type="spellStart"/>
      <w:r>
        <w:rPr>
          <w:b/>
          <w:sz w:val="28"/>
          <w:szCs w:val="28"/>
        </w:rPr>
        <w:t>Бояровского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Башмаковского</w:t>
      </w:r>
      <w:proofErr w:type="spellEnd"/>
      <w:r>
        <w:rPr>
          <w:b/>
          <w:sz w:val="28"/>
          <w:szCs w:val="28"/>
        </w:rPr>
        <w:t xml:space="preserve"> района Пензенской области на 20</w:t>
      </w:r>
      <w:r w:rsidR="002D0B1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E12F9A" w:rsidRDefault="00E12F9A" w:rsidP="00E12F9A">
      <w:pPr>
        <w:spacing w:before="120"/>
        <w:jc w:val="center"/>
        <w:rPr>
          <w:b/>
          <w:i/>
          <w:sz w:val="28"/>
          <w:szCs w:val="28"/>
        </w:rPr>
      </w:pPr>
    </w:p>
    <w:p w:rsidR="00E12F9A" w:rsidRDefault="00E12F9A" w:rsidP="00E12F9A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25.12.2008 № 273-ФЗ «О противодействии коррупции» (с последующими изменениями</w:t>
      </w:r>
      <w:proofErr w:type="gramStart"/>
      <w:r>
        <w:rPr>
          <w:sz w:val="28"/>
          <w:szCs w:val="28"/>
        </w:rPr>
        <w:t>),  руководствуясь</w:t>
      </w:r>
      <w:proofErr w:type="gramEnd"/>
      <w:r>
        <w:rPr>
          <w:sz w:val="28"/>
          <w:szCs w:val="28"/>
        </w:rPr>
        <w:t xml:space="preserve"> статьей 20 Устава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E12F9A" w:rsidRDefault="00E12F9A" w:rsidP="00E12F9A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</w:p>
    <w:p w:rsidR="00E12F9A" w:rsidRDefault="00E12F9A" w:rsidP="00E12F9A">
      <w:pPr>
        <w:ind w:firstLine="544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местного самоуправления </w:t>
      </w:r>
      <w:proofErr w:type="spellStart"/>
      <w:r>
        <w:rPr>
          <w:bCs/>
          <w:sz w:val="28"/>
          <w:szCs w:val="28"/>
        </w:rPr>
        <w:t>Бояровского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</w:p>
    <w:p w:rsidR="00E12F9A" w:rsidRDefault="00E12F9A" w:rsidP="00E12F9A">
      <w:pPr>
        <w:ind w:firstLine="544"/>
        <w:rPr>
          <w:bCs/>
          <w:sz w:val="28"/>
          <w:szCs w:val="28"/>
        </w:rPr>
      </w:pPr>
    </w:p>
    <w:p w:rsidR="00E12F9A" w:rsidRDefault="00E12F9A" w:rsidP="00E12F9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Утвердить План мероприятий по противодействию коррупции в органах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 на 2020 год (прилагается).</w:t>
      </w:r>
    </w:p>
    <w:p w:rsidR="00E12F9A" w:rsidRDefault="00E12F9A" w:rsidP="00E12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решение вступает в силу после его официального опубликования.</w:t>
      </w:r>
    </w:p>
    <w:p w:rsidR="00E12F9A" w:rsidRDefault="00E12F9A" w:rsidP="00E12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решение опубликовать в информационном бюллетене «Сельские ведомости».</w:t>
      </w:r>
    </w:p>
    <w:p w:rsidR="00E12F9A" w:rsidRDefault="00E12F9A" w:rsidP="00E12F9A">
      <w:pPr>
        <w:pStyle w:val="ConsNormal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F9A" w:rsidRDefault="00E12F9A" w:rsidP="00E12F9A">
      <w:pPr>
        <w:pStyle w:val="ConsNormal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F9A" w:rsidRDefault="00E12F9A" w:rsidP="00E12F9A">
      <w:pPr>
        <w:spacing w:line="19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                                         </w:t>
      </w:r>
      <w:proofErr w:type="spellStart"/>
      <w:r>
        <w:rPr>
          <w:sz w:val="28"/>
          <w:szCs w:val="28"/>
        </w:rPr>
        <w:t>В.П.Сафронова</w:t>
      </w:r>
      <w:proofErr w:type="spellEnd"/>
    </w:p>
    <w:p w:rsidR="00E12F9A" w:rsidRDefault="00E12F9A" w:rsidP="00E12F9A">
      <w:pPr>
        <w:spacing w:line="192" w:lineRule="auto"/>
        <w:rPr>
          <w:sz w:val="28"/>
          <w:szCs w:val="28"/>
        </w:rPr>
        <w:sectPr w:rsidR="00E12F9A" w:rsidSect="00BD34F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418" w:header="709" w:footer="709" w:gutter="0"/>
          <w:cols w:space="720"/>
        </w:sectPr>
      </w:pPr>
    </w:p>
    <w:p w:rsidR="00E12F9A" w:rsidRDefault="00E12F9A" w:rsidP="00E12F9A">
      <w:pPr>
        <w:rPr>
          <w:sz w:val="28"/>
          <w:szCs w:val="28"/>
        </w:rPr>
      </w:pPr>
    </w:p>
    <w:p w:rsidR="00E12F9A" w:rsidRDefault="00E12F9A" w:rsidP="00E12F9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12F9A" w:rsidRDefault="00E12F9A" w:rsidP="00E12F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 </w:t>
      </w:r>
    </w:p>
    <w:p w:rsidR="00E12F9A" w:rsidRDefault="00E12F9A" w:rsidP="00E12F9A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Комитета местного самоуправления</w:t>
      </w:r>
    </w:p>
    <w:p w:rsidR="00E12F9A" w:rsidRDefault="00E12F9A" w:rsidP="00E12F9A">
      <w:pPr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</w:p>
    <w:p w:rsidR="00E12F9A" w:rsidRDefault="00E12F9A" w:rsidP="00E12F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1678">
        <w:rPr>
          <w:sz w:val="28"/>
          <w:szCs w:val="28"/>
        </w:rPr>
        <w:t>___</w:t>
      </w:r>
      <w:r>
        <w:rPr>
          <w:sz w:val="28"/>
          <w:szCs w:val="28"/>
        </w:rPr>
        <w:t xml:space="preserve"> № </w:t>
      </w:r>
      <w:r w:rsidR="00F41678">
        <w:rPr>
          <w:sz w:val="28"/>
          <w:szCs w:val="28"/>
        </w:rPr>
        <w:t>____</w:t>
      </w:r>
      <w:bookmarkStart w:id="0" w:name="_GoBack"/>
      <w:bookmarkEnd w:id="0"/>
    </w:p>
    <w:p w:rsidR="00E12F9A" w:rsidRDefault="00E12F9A" w:rsidP="00E12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E12F9A" w:rsidRDefault="00E12F9A" w:rsidP="00E12F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по противодействию коррупции в органах местного самоуправления </w:t>
      </w:r>
      <w:proofErr w:type="spellStart"/>
      <w:r>
        <w:rPr>
          <w:b/>
          <w:sz w:val="28"/>
          <w:szCs w:val="28"/>
        </w:rPr>
        <w:t>Бояровского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Башмаковского</w:t>
      </w:r>
      <w:proofErr w:type="spellEnd"/>
      <w:r>
        <w:rPr>
          <w:b/>
          <w:sz w:val="28"/>
          <w:szCs w:val="28"/>
        </w:rPr>
        <w:t xml:space="preserve"> района Пензенской области на 2020 год</w:t>
      </w:r>
    </w:p>
    <w:p w:rsidR="00E12F9A" w:rsidRDefault="00E12F9A" w:rsidP="00E12F9A">
      <w:pPr>
        <w:jc w:val="center"/>
        <w:rPr>
          <w:b/>
          <w:sz w:val="40"/>
          <w:szCs w:val="40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3540"/>
        <w:gridCol w:w="350"/>
        <w:gridCol w:w="2059"/>
        <w:gridCol w:w="2851"/>
      </w:tblGrid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Ответственные исполнители</w:t>
            </w:r>
          </w:p>
        </w:tc>
      </w:tr>
      <w:tr w:rsidR="00E12F9A" w:rsidTr="009F7A5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Развитие совершенствование правовой основы противодействия коррупции</w:t>
            </w: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Внесение изменений в план по противодействию коррупции, направленных на достижение конечных результатов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Организация мониторинга </w:t>
            </w:r>
            <w:proofErr w:type="spellStart"/>
            <w:r>
              <w:rPr>
                <w:sz w:val="28"/>
                <w:szCs w:val="28"/>
              </w:rPr>
              <w:t>правоприменения</w:t>
            </w:r>
            <w:proofErr w:type="spellEnd"/>
            <w:r>
              <w:rPr>
                <w:sz w:val="28"/>
                <w:szCs w:val="28"/>
              </w:rPr>
              <w:t xml:space="preserve"> в области противодействия коррупции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A" w:rsidRDefault="00E12F9A" w:rsidP="009F7A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Обеспечение соблюдения законодательства в сфере муниципальной службы и противодействия коррупции в органах местного самоуправления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Башмаковского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</w:t>
            </w:r>
          </w:p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Организация исполнения управленческих решений в области противодействия коррупции и применение организационно-правовых механизмов в деятельности по противодействию коррупции</w:t>
            </w: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мониторинга хода реализации мероприятий по противодействию коррупции в органах местного самоуправления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Башмаковского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</w:t>
            </w:r>
          </w:p>
          <w:p w:rsidR="00E12F9A" w:rsidRDefault="00E12F9A" w:rsidP="009F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 раз в полугодие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autoSpaceDE w:val="0"/>
              <w:autoSpaceDN w:val="0"/>
              <w:adjustRightInd w:val="0"/>
              <w:ind w:left="3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Осуществление контроля за реализацией требований Федеральных законов от 03.12.2012 № 230-ФЗ «О контроле за соответствием расходов лиц, замещающих государственные должности, и иных лиц их доходам»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кадрового аудита в органах местного самоуправления в рамках координации их деятельности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Осуществление комплекса организационных, разъяснительных и иных мер по соблюдению муниципальными служащими ограничений и запретов по исполнению обязанностей, установленных в целях противодействия коррупции, в том числе ограничений, касающихся получения подарков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работы по выявлению случаев возникновения конфликта интересов, одной из сторон которого являются лица, замещающие должности муниципальной службы, и принятие мер по предотвращению и урегулированию конфликта интересов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Разработка и реализация пилотных проектов в области противодействия коррупции на муниципальной службе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на постоянной основе корпоративного обучения муниципальных служащих по вопросам противодействия коррупции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отдельным планам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антикоррупционной работы среди кандидатов на вакантные должности муниципальной службы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систематического проведения органами местного самоуправления оценки коррупционных рисков, возникающих при реализации ими своих полномочий, и внесение уточнений в перечень должностей муниципальной службы, замещение которых связано с коррупционными рисками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мониторинга коррупционных проявлений посредством анализа жалоб и обращений граждан и организаций, а также публикаций в средствах массовой информации, своевременное их рассмотрение и принятие мер по указанным фактам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Представление органами местного самоуправления в средства массовой информации для опубликования материалов, которые раскрывают содержание принимаемых мер по противодействию коррупции и мотивы принятия таких мер, показывают отрицательное влияние коррупции на жизнь каждого человека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Проведение социологических исследований среди всех социальных слоев населения в </w:t>
            </w:r>
            <w:proofErr w:type="spellStart"/>
            <w:r>
              <w:rPr>
                <w:sz w:val="28"/>
                <w:szCs w:val="28"/>
              </w:rPr>
              <w:t>Бояровском</w:t>
            </w:r>
            <w:proofErr w:type="spellEnd"/>
            <w:r>
              <w:rPr>
                <w:sz w:val="28"/>
                <w:szCs w:val="28"/>
              </w:rPr>
              <w:t xml:space="preserve"> сельсовете </w:t>
            </w:r>
            <w:proofErr w:type="spellStart"/>
            <w:r>
              <w:rPr>
                <w:sz w:val="28"/>
                <w:szCs w:val="28"/>
              </w:rPr>
              <w:t>Башмаковского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области, позволяющих оценить уровень коррупции и эффективность принимаемых антикоррупционных мер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отдельным планам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Привлечение институтов гражданского общества к работе по противодействию коррупции</w:t>
            </w: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Привлечение представителей общественных объединений, политических партий, средств массовой информации к работе муниципальных общественных советов по противодействию коррупции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 постоянной основе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Привлечение членов общественных советов к осуществлению контроля за выполнением мероприятий, предусмотренных планами </w:t>
            </w:r>
            <w:r>
              <w:rPr>
                <w:sz w:val="28"/>
                <w:szCs w:val="28"/>
              </w:rPr>
              <w:lastRenderedPageBreak/>
              <w:t xml:space="preserve">по противодействию коррупции органов местного самоуправления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Башмаковского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Привлечение представителей институтов гражданского общества к разработке проектов нормативных правовых актов по вопросам противодействия коррупции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Проведение совещаний с представителями общественных объединений, уставными задачами которых является участие в противодействии коррупции, с рассмотрением вопроса о работе указанных общественных объединений по формированию в обществе нетерпимого отношения к коррупции и по реализации других направлений противодействия коррупции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Осуществление информационной поддержки программ, проектов, акций и других инициатив в сфере противодействия коррупции, проводимых институтами  гражданского общества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12F9A" w:rsidTr="009F7A59"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Освещение в средствах массовой информации основных итогов деятельности институтов </w:t>
            </w:r>
            <w:r>
              <w:rPr>
                <w:sz w:val="28"/>
                <w:szCs w:val="28"/>
              </w:rPr>
              <w:lastRenderedPageBreak/>
              <w:t>гражданского общества, принимающих наиболее активное участие в противодействии коррупции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по мере необходимости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A" w:rsidRDefault="00E12F9A" w:rsidP="009F7A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Бояровского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12F9A" w:rsidRDefault="00E12F9A" w:rsidP="009F7A5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12F9A" w:rsidRDefault="00E12F9A" w:rsidP="00E12F9A">
      <w:pPr>
        <w:jc w:val="center"/>
        <w:rPr>
          <w:sz w:val="28"/>
          <w:szCs w:val="28"/>
          <w:lang w:eastAsia="en-US"/>
        </w:rPr>
      </w:pPr>
    </w:p>
    <w:p w:rsidR="00E12F9A" w:rsidRDefault="00E12F9A" w:rsidP="00E12F9A">
      <w:pPr>
        <w:jc w:val="center"/>
        <w:rPr>
          <w:bCs/>
          <w:spacing w:val="-9"/>
          <w:sz w:val="28"/>
          <w:szCs w:val="28"/>
        </w:rPr>
      </w:pPr>
    </w:p>
    <w:p w:rsidR="00E12F9A" w:rsidRDefault="00E12F9A" w:rsidP="00E12F9A">
      <w:pPr>
        <w:jc w:val="center"/>
        <w:rPr>
          <w:b/>
          <w:i/>
          <w:sz w:val="28"/>
          <w:lang w:eastAsia="en-US"/>
        </w:rPr>
      </w:pPr>
    </w:p>
    <w:p w:rsidR="00E12F9A" w:rsidRDefault="00E12F9A" w:rsidP="00E12F9A">
      <w:pPr>
        <w:jc w:val="center"/>
        <w:rPr>
          <w:b/>
          <w:i/>
          <w:sz w:val="28"/>
          <w:lang w:eastAsia="en-US"/>
        </w:rPr>
      </w:pPr>
    </w:p>
    <w:p w:rsidR="00E12F9A" w:rsidRDefault="00E12F9A" w:rsidP="00E12F9A">
      <w:pPr>
        <w:jc w:val="center"/>
        <w:rPr>
          <w:b/>
          <w:i/>
          <w:sz w:val="28"/>
          <w:lang w:eastAsia="en-US"/>
        </w:rPr>
      </w:pPr>
    </w:p>
    <w:p w:rsidR="00E12F9A" w:rsidRDefault="00E12F9A" w:rsidP="00E12F9A">
      <w:pPr>
        <w:jc w:val="center"/>
        <w:rPr>
          <w:b/>
          <w:i/>
          <w:sz w:val="28"/>
          <w:lang w:eastAsia="en-US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</w:p>
    <w:p w:rsidR="00E12F9A" w:rsidRDefault="00E12F9A" w:rsidP="00E12F9A">
      <w:pPr>
        <w:pStyle w:val="a8"/>
        <w:jc w:val="center"/>
        <w:rPr>
          <w:rFonts w:ascii="Times New Roman" w:hAnsi="Times New Roman"/>
          <w:i w:val="0"/>
          <w:sz w:val="28"/>
          <w:szCs w:val="28"/>
        </w:rPr>
      </w:pPr>
    </w:p>
    <w:p w:rsidR="00E12F9A" w:rsidRDefault="00E12F9A" w:rsidP="00E12F9A">
      <w:pPr>
        <w:pStyle w:val="a8"/>
        <w:jc w:val="center"/>
        <w:rPr>
          <w:rFonts w:ascii="Times New Roman" w:hAnsi="Times New Roman"/>
          <w:i w:val="0"/>
          <w:sz w:val="28"/>
          <w:szCs w:val="28"/>
        </w:rPr>
      </w:pPr>
    </w:p>
    <w:p w:rsidR="00E12F9A" w:rsidRDefault="00E12F9A" w:rsidP="00E12F9A">
      <w:pPr>
        <w:pStyle w:val="a8"/>
        <w:jc w:val="center"/>
        <w:rPr>
          <w:rFonts w:ascii="Times New Roman" w:hAnsi="Times New Roman"/>
          <w:i w:val="0"/>
          <w:sz w:val="28"/>
          <w:szCs w:val="28"/>
        </w:rPr>
      </w:pPr>
    </w:p>
    <w:p w:rsidR="00E12F9A" w:rsidRDefault="00E12F9A" w:rsidP="00E12F9A">
      <w:pPr>
        <w:pStyle w:val="a8"/>
        <w:jc w:val="center"/>
        <w:rPr>
          <w:rFonts w:ascii="Times New Roman" w:hAnsi="Times New Roman"/>
          <w:i w:val="0"/>
          <w:sz w:val="28"/>
          <w:szCs w:val="28"/>
        </w:rPr>
      </w:pPr>
    </w:p>
    <w:p w:rsidR="00E12F9A" w:rsidRDefault="00E12F9A" w:rsidP="00E12F9A">
      <w:pPr>
        <w:pStyle w:val="a8"/>
        <w:jc w:val="center"/>
        <w:rPr>
          <w:rFonts w:ascii="Times New Roman" w:hAnsi="Times New Roman"/>
          <w:i w:val="0"/>
          <w:sz w:val="28"/>
          <w:szCs w:val="28"/>
        </w:rPr>
      </w:pPr>
    </w:p>
    <w:p w:rsidR="005D5B55" w:rsidRDefault="005D5B55"/>
    <w:sectPr w:rsidR="005D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A52" w:rsidRDefault="00D57A52">
      <w:r>
        <w:separator/>
      </w:r>
    </w:p>
  </w:endnote>
  <w:endnote w:type="continuationSeparator" w:id="0">
    <w:p w:rsidR="00D57A52" w:rsidRDefault="00D5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C4" w:rsidRDefault="00D57A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C4" w:rsidRDefault="00E12F9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678">
      <w:rPr>
        <w:noProof/>
      </w:rPr>
      <w:t>7</w:t>
    </w:r>
    <w:r>
      <w:rPr>
        <w:noProof/>
      </w:rPr>
      <w:fldChar w:fldCharType="end"/>
    </w:r>
  </w:p>
  <w:p w:rsidR="00FC15C4" w:rsidRDefault="00D57A52">
    <w:pPr>
      <w:pStyle w:val="a5"/>
      <w:ind w:right="360"/>
      <w:jc w:val="center"/>
      <w:rPr>
        <w:rStyle w:val="a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C4" w:rsidRDefault="00D57A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A52" w:rsidRDefault="00D57A52">
      <w:r>
        <w:separator/>
      </w:r>
    </w:p>
  </w:footnote>
  <w:footnote w:type="continuationSeparator" w:id="0">
    <w:p w:rsidR="00D57A52" w:rsidRDefault="00D5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C4" w:rsidRDefault="00D57A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C4" w:rsidRDefault="00D57A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C4" w:rsidRDefault="00D57A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F9A"/>
    <w:rsid w:val="00241137"/>
    <w:rsid w:val="00295630"/>
    <w:rsid w:val="002D0B1F"/>
    <w:rsid w:val="005D5B55"/>
    <w:rsid w:val="00D57A52"/>
    <w:rsid w:val="00DB270E"/>
    <w:rsid w:val="00E12F9A"/>
    <w:rsid w:val="00F4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4C34F"/>
  <w15:chartTrackingRefBased/>
  <w15:docId w15:val="{11D0DD44-1828-454B-B5CB-045DADA8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F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2F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F9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E12F9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12F9A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E12F9A"/>
    <w:rPr>
      <w:b/>
      <w:i/>
      <w:sz w:val="28"/>
      <w:lang w:val="en-GB" w:eastAsia="en-US" w:bidi="ar-SA"/>
    </w:rPr>
  </w:style>
  <w:style w:type="paragraph" w:customStyle="1" w:styleId="ConsNormal">
    <w:name w:val="ConsNormal"/>
    <w:rsid w:val="00E12F9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No Spacing"/>
    <w:link w:val="a9"/>
    <w:uiPriority w:val="1"/>
    <w:qFormat/>
    <w:rsid w:val="00E12F9A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9">
    <w:name w:val="Без интервала Знак"/>
    <w:link w:val="a8"/>
    <w:uiPriority w:val="1"/>
    <w:locked/>
    <w:rsid w:val="00E12F9A"/>
    <w:rPr>
      <w:rFonts w:ascii="Calibri" w:eastAsia="Calibri" w:hAnsi="Calibri" w:cs="Times New Roman"/>
      <w:b/>
      <w:i/>
      <w:lang w:eastAsia="en-US"/>
    </w:rPr>
  </w:style>
  <w:style w:type="paragraph" w:styleId="aa">
    <w:name w:val="Plain Text"/>
    <w:basedOn w:val="a"/>
    <w:link w:val="ab"/>
    <w:rsid w:val="00E12F9A"/>
    <w:pPr>
      <w:widowControl/>
    </w:pPr>
    <w:rPr>
      <w:rFonts w:ascii="Courier New" w:hAnsi="Courier New"/>
      <w:lang w:val="x-none" w:eastAsia="x-none"/>
    </w:rPr>
  </w:style>
  <w:style w:type="character" w:customStyle="1" w:styleId="ab">
    <w:name w:val="Текст Знак"/>
    <w:basedOn w:val="a0"/>
    <w:link w:val="aa"/>
    <w:rsid w:val="00E12F9A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1051</Words>
  <Characters>5996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5</cp:revision>
  <dcterms:created xsi:type="dcterms:W3CDTF">2020-01-27T08:57:00Z</dcterms:created>
  <dcterms:modified xsi:type="dcterms:W3CDTF">2020-09-04T06:56:00Z</dcterms:modified>
</cp:coreProperties>
</file>